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D88EE65" w:rsidP="270C689E" w:rsidRDefault="4D88EE65" w14:paraId="0CD46FF6" w14:textId="5429FE9A">
      <w:pPr>
        <w:pStyle w:val="Heading2"/>
        <w:spacing w:before="299" w:beforeAutospacing="off" w:after="299" w:afterAutospacing="off"/>
        <w:jc w:val="center"/>
        <w:rPr>
          <w:rFonts w:ascii="Century Gothic" w:hAnsi="Century Gothic" w:eastAsia="Century Gothic" w:cs="Century Gothic"/>
          <w:b w:val="1"/>
          <w:bCs w:val="1"/>
          <w:noProof w:val="0"/>
          <w:sz w:val="36"/>
          <w:szCs w:val="36"/>
          <w:lang w:val="es-ES"/>
        </w:rPr>
      </w:pPr>
      <w:r w:rsidRPr="7F9EA909" w:rsidR="678EE194">
        <w:rPr>
          <w:rFonts w:ascii="Century Gothic" w:hAnsi="Century Gothic" w:eastAsia="Century Gothic" w:cs="Century Gothic"/>
          <w:b w:val="1"/>
          <w:bCs w:val="1"/>
          <w:noProof w:val="0"/>
          <w:sz w:val="36"/>
          <w:szCs w:val="36"/>
          <w:lang w:val="es-ES"/>
        </w:rPr>
        <w:t>Brand USA invita a los viajeros a descubrir experiencias auténticas</w:t>
      </w:r>
      <w:r w:rsidRPr="7F9EA909" w:rsidR="2F8EA552">
        <w:rPr>
          <w:rFonts w:ascii="Century Gothic" w:hAnsi="Century Gothic" w:eastAsia="Century Gothic" w:cs="Century Gothic"/>
          <w:b w:val="1"/>
          <w:bCs w:val="1"/>
          <w:noProof w:val="0"/>
          <w:sz w:val="36"/>
          <w:szCs w:val="36"/>
          <w:lang w:val="es-ES"/>
        </w:rPr>
        <w:t xml:space="preserve"> y de lujo</w:t>
      </w:r>
      <w:r w:rsidRPr="7F9EA909" w:rsidR="678EE194">
        <w:rPr>
          <w:rFonts w:ascii="Century Gothic" w:hAnsi="Century Gothic" w:eastAsia="Century Gothic" w:cs="Century Gothic"/>
          <w:b w:val="1"/>
          <w:bCs w:val="1"/>
          <w:noProof w:val="0"/>
          <w:sz w:val="36"/>
          <w:szCs w:val="36"/>
          <w:lang w:val="es-ES"/>
        </w:rPr>
        <w:t xml:space="preserve"> en Estados Unidos</w:t>
      </w:r>
      <w:r w:rsidRPr="7F9EA909" w:rsidR="131D7090">
        <w:rPr>
          <w:rFonts w:ascii="Century Gothic" w:hAnsi="Century Gothic" w:eastAsia="Century Gothic" w:cs="Century Gothic"/>
          <w:b w:val="1"/>
          <w:bCs w:val="1"/>
          <w:noProof w:val="0"/>
          <w:sz w:val="36"/>
          <w:szCs w:val="36"/>
          <w:lang w:val="es-ES"/>
        </w:rPr>
        <w:t xml:space="preserve"> </w:t>
      </w:r>
    </w:p>
    <w:p w:rsidR="7879125C" w:rsidP="7F9EA909" w:rsidRDefault="7879125C" w14:paraId="62DF9CE2" w14:textId="62B7F59E">
      <w:pPr>
        <w:pStyle w:val="Normal"/>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7879125C">
        <w:rPr>
          <w:rFonts w:ascii="Century Gothic" w:hAnsi="Century Gothic" w:eastAsia="Century Gothic" w:cs="Century Gothic"/>
          <w:b w:val="1"/>
          <w:bCs w:val="1"/>
          <w:noProof w:val="0"/>
          <w:sz w:val="22"/>
          <w:szCs w:val="22"/>
          <w:lang w:val="es-ES"/>
        </w:rPr>
        <w:t>LAS VEGAS, NEVADA</w:t>
      </w:r>
      <w:r w:rsidRPr="7F9EA909" w:rsidR="742EC37B">
        <w:rPr>
          <w:rFonts w:ascii="Century Gothic" w:hAnsi="Century Gothic" w:eastAsia="Century Gothic" w:cs="Century Gothic"/>
          <w:noProof w:val="0"/>
          <w:sz w:val="22"/>
          <w:szCs w:val="22"/>
          <w:lang w:val="es-ES"/>
        </w:rPr>
        <w:t xml:space="preserve"> — </w:t>
      </w:r>
      <w:r w:rsidRPr="7F9EA909" w:rsidR="41642622">
        <w:rPr>
          <w:rFonts w:ascii="Century Gothic" w:hAnsi="Century Gothic" w:eastAsia="Century Gothic" w:cs="Century Gothic"/>
          <w:noProof w:val="0"/>
          <w:sz w:val="22"/>
          <w:szCs w:val="22"/>
          <w:lang w:val="es-ES"/>
        </w:rPr>
        <w:t>En el mar</w:t>
      </w:r>
      <w:r w:rsidRPr="7F9EA909" w:rsidR="41642622">
        <w:rPr>
          <w:rFonts w:ascii="Century Gothic" w:hAnsi="Century Gothic" w:eastAsia="Century Gothic" w:cs="Century Gothic"/>
          <w:b w:val="0"/>
          <w:bCs w:val="0"/>
          <w:noProof w:val="0"/>
          <w:sz w:val="22"/>
          <w:szCs w:val="22"/>
          <w:lang w:val="es-ES"/>
        </w:rPr>
        <w:t xml:space="preserve">co de </w:t>
      </w:r>
      <w:r w:rsidRPr="7F9EA909" w:rsidR="41642622">
        <w:rPr>
          <w:rFonts w:ascii="Century Gothic" w:hAnsi="Century Gothic" w:eastAsia="Century Gothic" w:cs="Century Gothic"/>
          <w:b w:val="1"/>
          <w:bCs w:val="1"/>
          <w:noProof w:val="0"/>
          <w:sz w:val="22"/>
          <w:szCs w:val="22"/>
          <w:lang w:val="es-ES"/>
        </w:rPr>
        <w:t xml:space="preserve">IMM LUX North </w:t>
      </w:r>
      <w:r w:rsidRPr="7F9EA909" w:rsidR="41642622">
        <w:rPr>
          <w:rFonts w:ascii="Century Gothic" w:hAnsi="Century Gothic" w:eastAsia="Century Gothic" w:cs="Century Gothic"/>
          <w:b w:val="1"/>
          <w:bCs w:val="1"/>
          <w:noProof w:val="0"/>
          <w:sz w:val="22"/>
          <w:szCs w:val="22"/>
          <w:lang w:val="es-ES"/>
        </w:rPr>
        <w:t>America</w:t>
      </w:r>
      <w:r w:rsidRPr="7F9EA909" w:rsidR="41642622">
        <w:rPr>
          <w:rFonts w:ascii="Century Gothic" w:hAnsi="Century Gothic" w:eastAsia="Century Gothic" w:cs="Century Gothic"/>
          <w:b w:val="0"/>
          <w:bCs w:val="0"/>
          <w:noProof w:val="0"/>
          <w:sz w:val="22"/>
          <w:szCs w:val="22"/>
          <w:lang w:val="es-ES"/>
        </w:rPr>
        <w:t xml:space="preserve"> (Las Vegas, 9-10 de septiembre) e </w:t>
      </w:r>
      <w:r w:rsidRPr="7F9EA909" w:rsidR="41642622">
        <w:rPr>
          <w:rFonts w:ascii="Century Gothic" w:hAnsi="Century Gothic" w:eastAsia="Century Gothic" w:cs="Century Gothic"/>
          <w:b w:val="1"/>
          <w:bCs w:val="1"/>
          <w:noProof w:val="0"/>
          <w:sz w:val="22"/>
          <w:szCs w:val="22"/>
          <w:lang w:val="es-ES"/>
        </w:rPr>
        <w:t>IMM LUX U.K.</w:t>
      </w:r>
      <w:r w:rsidRPr="7F9EA909" w:rsidR="41642622">
        <w:rPr>
          <w:rFonts w:ascii="Century Gothic" w:hAnsi="Century Gothic" w:eastAsia="Century Gothic" w:cs="Century Gothic"/>
          <w:b w:val="1"/>
          <w:bCs w:val="1"/>
          <w:noProof w:val="0"/>
          <w:sz w:val="22"/>
          <w:szCs w:val="22"/>
          <w:lang w:val="es-ES"/>
        </w:rPr>
        <w:t xml:space="preserve"> </w:t>
      </w:r>
      <w:r w:rsidRPr="7F9EA909" w:rsidR="41642622">
        <w:rPr>
          <w:rFonts w:ascii="Century Gothic" w:hAnsi="Century Gothic" w:eastAsia="Century Gothic" w:cs="Century Gothic"/>
          <w:b w:val="0"/>
          <w:bCs w:val="0"/>
          <w:noProof w:val="0"/>
          <w:sz w:val="22"/>
          <w:szCs w:val="22"/>
          <w:lang w:val="es-ES"/>
        </w:rPr>
        <w:t>(Londres, 12-13 de octubre), Brand USA</w:t>
      </w:r>
      <w:r w:rsidRPr="7F9EA909" w:rsidR="78CB2BA1">
        <w:rPr>
          <w:rFonts w:ascii="Century Gothic" w:hAnsi="Century Gothic" w:eastAsia="Century Gothic" w:cs="Century Gothic"/>
          <w:b w:val="0"/>
          <w:bCs w:val="0"/>
          <w:noProof w:val="0"/>
          <w:sz w:val="22"/>
          <w:szCs w:val="22"/>
          <w:lang w:val="es-ES"/>
        </w:rPr>
        <w:t xml:space="preserve"> </w:t>
      </w:r>
      <w:r w:rsidRPr="7F9EA909" w:rsidR="0471679D">
        <w:rPr>
          <w:rFonts w:ascii="Century Gothic" w:hAnsi="Century Gothic" w:eastAsia="Century Gothic" w:cs="Century Gothic"/>
          <w:b w:val="0"/>
          <w:bCs w:val="0"/>
          <w:noProof w:val="0"/>
          <w:sz w:val="22"/>
          <w:szCs w:val="22"/>
          <w:lang w:val="es-ES"/>
        </w:rPr>
        <w:t>presenta</w:t>
      </w:r>
      <w:r w:rsidRPr="7F9EA909" w:rsidR="41642622">
        <w:rPr>
          <w:rFonts w:ascii="Century Gothic" w:hAnsi="Century Gothic" w:eastAsia="Century Gothic" w:cs="Century Gothic"/>
          <w:b w:val="0"/>
          <w:bCs w:val="0"/>
          <w:noProof w:val="0"/>
          <w:sz w:val="22"/>
          <w:szCs w:val="22"/>
          <w:lang w:val="es-ES"/>
        </w:rPr>
        <w:t xml:space="preserve"> la amplitud de experiencias de viaje de lujo disponibles en todo </w:t>
      </w:r>
      <w:r w:rsidRPr="7F9EA909" w:rsidR="4130BDBC">
        <w:rPr>
          <w:rFonts w:ascii="Century Gothic" w:hAnsi="Century Gothic" w:eastAsia="Century Gothic" w:cs="Century Gothic"/>
          <w:b w:val="0"/>
          <w:bCs w:val="0"/>
          <w:noProof w:val="0"/>
          <w:sz w:val="22"/>
          <w:szCs w:val="22"/>
          <w:lang w:val="es-ES"/>
        </w:rPr>
        <w:t>el país</w:t>
      </w:r>
      <w:r w:rsidRPr="7F9EA909" w:rsidR="41642622">
        <w:rPr>
          <w:rFonts w:ascii="Century Gothic" w:hAnsi="Century Gothic" w:eastAsia="Century Gothic" w:cs="Century Gothic"/>
          <w:b w:val="0"/>
          <w:bCs w:val="0"/>
          <w:noProof w:val="0"/>
          <w:sz w:val="22"/>
          <w:szCs w:val="22"/>
          <w:lang w:val="es-ES"/>
        </w:rPr>
        <w:t>, desde sus vastos espacios naturales y ciudades legendarias hasta su extraordinario talento culinario y algunos de los hoteles más reconocidos del mundo.</w:t>
      </w:r>
    </w:p>
    <w:p w:rsidR="41642622" w:rsidP="7F9EA909" w:rsidRDefault="41642622" w14:paraId="5453874A" w14:textId="708F763F">
      <w:pPr>
        <w:spacing w:before="240" w:beforeAutospacing="off" w:after="240" w:afterAutospacing="off"/>
        <w:jc w:val="both"/>
      </w:pPr>
      <w:r w:rsidRPr="7F9EA909" w:rsidR="41642622">
        <w:rPr>
          <w:rFonts w:ascii="Century Gothic" w:hAnsi="Century Gothic" w:eastAsia="Century Gothic" w:cs="Century Gothic"/>
          <w:b w:val="0"/>
          <w:bCs w:val="0"/>
          <w:noProof w:val="0"/>
          <w:sz w:val="22"/>
          <w:szCs w:val="22"/>
          <w:lang w:val="es-ES"/>
        </w:rPr>
        <w:t xml:space="preserve">Sin embargo, cada vez más, las experiencias de lujo más atractivas del país giran en torno a algo más difícil de comprar: </w:t>
      </w:r>
      <w:r w:rsidRPr="7F9EA909" w:rsidR="41642622">
        <w:rPr>
          <w:rFonts w:ascii="Century Gothic" w:hAnsi="Century Gothic" w:eastAsia="Century Gothic" w:cs="Century Gothic"/>
          <w:b w:val="0"/>
          <w:bCs w:val="0"/>
          <w:noProof w:val="0"/>
          <w:sz w:val="22"/>
          <w:szCs w:val="22"/>
          <w:lang w:val="es-ES"/>
        </w:rPr>
        <w:t>privacidad, acceso y la sensación de estar en un lugar al que pocos viajeros pueden llegar</w:t>
      </w:r>
      <w:r w:rsidRPr="7F9EA909" w:rsidR="41642622">
        <w:rPr>
          <w:rFonts w:ascii="Century Gothic" w:hAnsi="Century Gothic" w:eastAsia="Century Gothic" w:cs="Century Gothic"/>
          <w:b w:val="0"/>
          <w:bCs w:val="0"/>
          <w:noProof w:val="0"/>
          <w:sz w:val="22"/>
          <w:szCs w:val="22"/>
          <w:lang w:val="es-ES"/>
        </w:rPr>
        <w:t>. De</w:t>
      </w:r>
      <w:r w:rsidRPr="7F9EA909" w:rsidR="41642622">
        <w:rPr>
          <w:rFonts w:ascii="Century Gothic" w:hAnsi="Century Gothic" w:eastAsia="Century Gothic" w:cs="Century Gothic"/>
          <w:noProof w:val="0"/>
          <w:sz w:val="22"/>
          <w:szCs w:val="22"/>
          <w:lang w:val="es-ES"/>
        </w:rPr>
        <w:t>spués de todo, Estados Unidos es una tierra forjada por el espíritu pionero.</w:t>
      </w:r>
    </w:p>
    <w:p w:rsidR="41642622" w:rsidP="7F9EA909" w:rsidRDefault="41642622" w14:paraId="729EBB84" w14:textId="62CFED35">
      <w:pPr>
        <w:spacing w:before="240" w:beforeAutospacing="off" w:after="240" w:afterAutospacing="off"/>
        <w:jc w:val="both"/>
      </w:pPr>
      <w:r w:rsidRPr="7F9EA909" w:rsidR="41642622">
        <w:rPr>
          <w:rFonts w:ascii="Century Gothic" w:hAnsi="Century Gothic" w:eastAsia="Century Gothic" w:cs="Century Gothic"/>
          <w:noProof w:val="0"/>
          <w:sz w:val="22"/>
          <w:szCs w:val="22"/>
          <w:lang w:val="es-ES"/>
        </w:rPr>
        <w:t>Ese espíritu sigue presente en una selección de alojamientos excepcionales y poco convencionales —campamentos privados en el desierto, históricas propiedades familiares e islas remotas—. Pero, también se manifiesta detrás de escena, una vez que las puertas se cierran al público</w:t>
      </w:r>
      <w:r w:rsidRPr="7F9EA909" w:rsidR="41642622">
        <w:rPr>
          <w:rFonts w:ascii="Century Gothic" w:hAnsi="Century Gothic" w:eastAsia="Century Gothic" w:cs="Century Gothic"/>
          <w:noProof w:val="0"/>
          <w:sz w:val="22"/>
          <w:szCs w:val="22"/>
          <w:lang w:val="es-ES"/>
        </w:rPr>
        <w:t xml:space="preserve"> cuando un chef reconocido cocina para ti o un guía te acompaña por territorios remotos.</w:t>
      </w:r>
    </w:p>
    <w:p w:rsidR="41642622" w:rsidP="7F9EA909" w:rsidRDefault="41642622" w14:paraId="7C838530" w14:textId="1358C3CD">
      <w:pPr>
        <w:spacing w:before="240" w:beforeAutospacing="off" w:after="240" w:afterAutospacing="off"/>
        <w:jc w:val="both"/>
      </w:pPr>
      <w:r w:rsidRPr="7F9EA909" w:rsidR="41642622">
        <w:rPr>
          <w:rFonts w:ascii="Century Gothic" w:hAnsi="Century Gothic" w:eastAsia="Century Gothic" w:cs="Century Gothic"/>
          <w:noProof w:val="0"/>
          <w:sz w:val="22"/>
          <w:szCs w:val="22"/>
          <w:lang w:val="es-ES"/>
        </w:rPr>
        <w:t>El tiempo siempre ha sido un lujo, pero tener acceso a experiencias estadounidenses</w:t>
      </w:r>
      <w:r w:rsidRPr="7F9EA909" w:rsidR="0F5BAE68">
        <w:rPr>
          <w:rFonts w:ascii="Century Gothic" w:hAnsi="Century Gothic" w:eastAsia="Century Gothic" w:cs="Century Gothic"/>
          <w:noProof w:val="0"/>
          <w:sz w:val="22"/>
          <w:szCs w:val="22"/>
          <w:lang w:val="es-ES"/>
        </w:rPr>
        <w:t xml:space="preserve"> auténticas</w:t>
      </w:r>
      <w:r w:rsidRPr="7F9EA909" w:rsidR="41642622">
        <w:rPr>
          <w:rFonts w:ascii="Century Gothic" w:hAnsi="Century Gothic" w:eastAsia="Century Gothic" w:cs="Century Gothic"/>
          <w:noProof w:val="0"/>
          <w:sz w:val="22"/>
          <w:szCs w:val="22"/>
          <w:lang w:val="es-ES"/>
        </w:rPr>
        <w:t xml:space="preserve"> que solo pueden tocarse, saborearse y presenciarse junto a expertos que conocen el destino a profundidad puede resultar igual de gratificante y memorable.</w:t>
      </w:r>
    </w:p>
    <w:p w:rsidR="1B16375D" w:rsidP="7F9EA909" w:rsidRDefault="1B16375D" w14:paraId="2ED55CE9" w14:textId="167CFBD9">
      <w:pPr>
        <w:pStyle w:val="Normal"/>
        <w:spacing w:before="240" w:beforeAutospacing="off" w:after="240" w:afterAutospacing="off"/>
        <w:jc w:val="both"/>
      </w:pPr>
      <w:r w:rsidRPr="7F9EA909" w:rsidR="1B16375D">
        <w:rPr>
          <w:rFonts w:ascii="Century Gothic" w:hAnsi="Century Gothic" w:eastAsia="Century Gothic" w:cs="Century Gothic"/>
          <w:noProof w:val="0"/>
          <w:sz w:val="22"/>
          <w:szCs w:val="22"/>
          <w:lang w:val="es-ES"/>
        </w:rPr>
        <w:t>“En todo Estados Unidos, el lujo se define cada vez más no solo por el lugar donde se hospedan los viajeros, sino por el acceso, la personalización y el sentido de pertenencia al destino que experimentan durante el recorrido. Desde momentos auténticos que solo pueden vivirse en Estados Unidos hasta viajes hechos a la medida de las pasiones individuales, los destinos de costa a costa ofrecen oportunidades extraordinarias para conectar de manera más profunda con nuestra gente, nuestros paisajes y nuestra cultura”, señaló Fred Dixon, presidente y CEO de Brand USA.</w:t>
      </w:r>
    </w:p>
    <w:p w:rsidR="0477ED49" w:rsidP="7F9EA909" w:rsidRDefault="0477ED49" w14:paraId="5EC1056D" w14:textId="6A4F0A65">
      <w:pPr>
        <w:spacing w:before="240" w:beforeAutospacing="off" w:after="240" w:afterAutospacing="off"/>
        <w:jc w:val="both"/>
      </w:pPr>
      <w:r w:rsidRPr="7F9EA909" w:rsidR="0477ED49">
        <w:rPr>
          <w:rFonts w:ascii="Century Gothic" w:hAnsi="Century Gothic" w:eastAsia="Century Gothic" w:cs="Century Gothic"/>
          <w:noProof w:val="0"/>
          <w:sz w:val="22"/>
          <w:szCs w:val="22"/>
          <w:lang w:val="es-ES"/>
        </w:rPr>
        <w:t>Desde los espacios naturales del oeste estadounidense hasta las capitales culturales de la Costa Este y tantos otros lugares entre ambos extremos, los viajes de lujo en Estados Unidos son ahora más exclusivos, personales y, cada vez más, imposibles de replicar en cualquier otro lugar del mundo.</w:t>
      </w:r>
    </w:p>
    <w:p w:rsidR="0477ED49" w:rsidP="7F9EA909" w:rsidRDefault="0477ED49" w14:paraId="2E1BF59C" w14:textId="372AB7FC">
      <w:pPr>
        <w:spacing w:before="240" w:beforeAutospacing="off" w:after="240" w:afterAutospacing="off"/>
        <w:jc w:val="both"/>
      </w:pPr>
      <w:r w:rsidRPr="7F9EA909" w:rsidR="0477ED49">
        <w:rPr>
          <w:rFonts w:ascii="Century Gothic" w:hAnsi="Century Gothic" w:eastAsia="Century Gothic" w:cs="Century Gothic"/>
          <w:noProof w:val="0"/>
          <w:sz w:val="22"/>
          <w:szCs w:val="22"/>
          <w:lang w:val="es-ES"/>
        </w:rPr>
        <w:t xml:space="preserve">Estos son algunos de los lugares </w:t>
      </w:r>
      <w:r w:rsidRPr="7F9EA909" w:rsidR="35DA5F6F">
        <w:rPr>
          <w:rFonts w:ascii="Century Gothic" w:hAnsi="Century Gothic" w:eastAsia="Century Gothic" w:cs="Century Gothic"/>
          <w:noProof w:val="0"/>
          <w:sz w:val="22"/>
          <w:szCs w:val="22"/>
          <w:lang w:val="es-ES"/>
        </w:rPr>
        <w:t>que</w:t>
      </w:r>
      <w:r w:rsidRPr="7F9EA909" w:rsidR="0477ED49">
        <w:rPr>
          <w:rFonts w:ascii="Century Gothic" w:hAnsi="Century Gothic" w:eastAsia="Century Gothic" w:cs="Century Gothic"/>
          <w:noProof w:val="0"/>
          <w:sz w:val="22"/>
          <w:szCs w:val="22"/>
          <w:lang w:val="es-ES"/>
        </w:rPr>
        <w:t xml:space="preserve"> hace</w:t>
      </w:r>
      <w:r w:rsidRPr="7F9EA909" w:rsidR="21E97DE9">
        <w:rPr>
          <w:rFonts w:ascii="Century Gothic" w:hAnsi="Century Gothic" w:eastAsia="Century Gothic" w:cs="Century Gothic"/>
          <w:noProof w:val="0"/>
          <w:sz w:val="22"/>
          <w:szCs w:val="22"/>
          <w:lang w:val="es-ES"/>
        </w:rPr>
        <w:t>n</w:t>
      </w:r>
      <w:r w:rsidRPr="7F9EA909" w:rsidR="0477ED49">
        <w:rPr>
          <w:rFonts w:ascii="Century Gothic" w:hAnsi="Century Gothic" w:eastAsia="Century Gothic" w:cs="Century Gothic"/>
          <w:noProof w:val="0"/>
          <w:sz w:val="22"/>
          <w:szCs w:val="22"/>
          <w:lang w:val="es-ES"/>
        </w:rPr>
        <w:t xml:space="preserve"> realidad el sueño del viajero de alto nivel.</w:t>
      </w:r>
    </w:p>
    <w:p w:rsidR="5270F2D4" w:rsidP="7F9EA909" w:rsidRDefault="5270F2D4" w14:paraId="58C1F68A" w14:textId="4C9F0D45">
      <w:pPr>
        <w:pStyle w:val="Heading3"/>
        <w:keepNext w:val="0"/>
        <w:keepLines w:val="0"/>
        <w:spacing w:before="0" w:beforeAutospacing="off" w:after="0" w:afterAutospacing="off"/>
        <w:contextualSpacing w:val="1"/>
        <w:jc w:val="both"/>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pPr>
      <w:r w:rsidRPr="7F9EA909" w:rsidR="3994D86E">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t>A</w:t>
      </w:r>
      <w:r w:rsidRPr="7F9EA909" w:rsidR="456FA2E1">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t>cceso privado</w:t>
      </w:r>
      <w:r w:rsidRPr="7F9EA909" w:rsidR="3994D86E">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t>: M</w:t>
      </w:r>
      <w:r w:rsidRPr="7F9EA909" w:rsidR="1B28CE72">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t>useos</w:t>
      </w:r>
      <w:r w:rsidRPr="7F9EA909" w:rsidR="3994D86E">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t xml:space="preserve">, </w:t>
      </w:r>
      <w:r w:rsidRPr="7F9EA909" w:rsidR="09E81CDB">
        <w:rPr>
          <w:rFonts w:ascii="Aptos" w:hAnsi="Aptos" w:eastAsia="Aptos" w:cs="" w:asciiTheme="minorAscii" w:hAnsiTheme="minorAscii" w:eastAsiaTheme="minorAscii" w:cstheme="minorBidi"/>
          <w:b w:val="1"/>
          <w:bCs w:val="1"/>
          <w:color w:val="0F4761" w:themeColor="accent1" w:themeTint="FF" w:themeShade="BF"/>
          <w:sz w:val="28"/>
          <w:szCs w:val="28"/>
          <w:u w:val="none"/>
          <w:lang w:eastAsia="en-US" w:bidi="ar-SA"/>
        </w:rPr>
        <w:t>monumentos y sitios históricos</w:t>
      </w:r>
    </w:p>
    <w:p w:rsidR="085DAC73" w:rsidP="7F9EA909" w:rsidRDefault="085DAC73" w14:paraId="68060079" w14:textId="1D5BF104">
      <w:pPr>
        <w:spacing w:before="240" w:beforeAutospacing="off" w:after="240" w:afterAutospacing="off"/>
        <w:jc w:val="both"/>
      </w:pPr>
      <w:r w:rsidRPr="7F9EA909" w:rsidR="085DAC73">
        <w:rPr>
          <w:rFonts w:ascii="Century Gothic" w:hAnsi="Century Gothic" w:eastAsia="Century Gothic" w:cs="Century Gothic"/>
          <w:noProof w:val="0"/>
          <w:sz w:val="22"/>
          <w:szCs w:val="22"/>
          <w:lang w:val="es-ES"/>
        </w:rPr>
        <w:t>Las instituciones culturales de Estados Unidos</w:t>
      </w:r>
      <w:r w:rsidRPr="7F9EA909" w:rsidR="0E168A12">
        <w:rPr>
          <w:rFonts w:ascii="Century Gothic" w:hAnsi="Century Gothic" w:eastAsia="Century Gothic" w:cs="Century Gothic"/>
          <w:noProof w:val="0"/>
          <w:sz w:val="22"/>
          <w:szCs w:val="22"/>
          <w:lang w:val="es-ES"/>
        </w:rPr>
        <w:t>, además de arte, ofrecen</w:t>
      </w:r>
      <w:r w:rsidRPr="7F9EA909" w:rsidR="085DAC73">
        <w:rPr>
          <w:rFonts w:ascii="Century Gothic" w:hAnsi="Century Gothic" w:eastAsia="Century Gothic" w:cs="Century Gothic"/>
          <w:noProof w:val="0"/>
          <w:sz w:val="22"/>
          <w:szCs w:val="22"/>
          <w:lang w:val="es-ES"/>
        </w:rPr>
        <w:t xml:space="preserve"> el privilegio de disfrutarlo sin multitudes. Reserva un guía privado y algunos de los mejores museos del mundo pueden convertirse prácticamente en un espacio solo para ti.</w:t>
      </w:r>
    </w:p>
    <w:p w:rsidR="085DAC73" w:rsidP="7F9EA909" w:rsidRDefault="085DAC73" w14:paraId="4158A74B" w14:textId="444E703A">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085DAC73">
        <w:rPr>
          <w:rFonts w:ascii="Century Gothic" w:hAnsi="Century Gothic" w:eastAsia="Century Gothic" w:cs="Century Gothic"/>
          <w:b w:val="0"/>
          <w:bCs w:val="0"/>
          <w:i w:val="1"/>
          <w:iCs w:val="1"/>
          <w:noProof w:val="0"/>
          <w:sz w:val="24"/>
          <w:szCs w:val="24"/>
          <w:lang w:val="es-ES"/>
        </w:rPr>
        <w:t>Tours privados antes/después del horario de apertura del MoMA | Midtown Manhattan, Nueva York</w:t>
      </w:r>
    </w:p>
    <w:p w:rsidR="085DAC73" w:rsidP="7F9EA909" w:rsidRDefault="085DAC73" w14:paraId="2360F42B" w14:textId="6DF7000E">
      <w:pPr>
        <w:spacing w:before="240" w:beforeAutospacing="off" w:after="240" w:afterAutospacing="off"/>
        <w:jc w:val="both"/>
      </w:pPr>
      <w:r w:rsidRPr="7F9EA909" w:rsidR="085DAC73">
        <w:rPr>
          <w:rFonts w:ascii="Century Gothic" w:hAnsi="Century Gothic" w:eastAsia="Century Gothic" w:cs="Century Gothic"/>
          <w:noProof w:val="0"/>
          <w:sz w:val="22"/>
          <w:szCs w:val="22"/>
          <w:lang w:val="es-ES"/>
        </w:rPr>
        <w:t xml:space="preserve">El programa de </w:t>
      </w:r>
      <w:hyperlink r:id="R2a738419a3844059">
        <w:r w:rsidRPr="7F9EA909" w:rsidR="085DAC73">
          <w:rPr>
            <w:rStyle w:val="Hyperlink"/>
            <w:rFonts w:ascii="Century Gothic" w:hAnsi="Century Gothic" w:eastAsia="Century Gothic" w:cs="Century Gothic"/>
            <w:noProof w:val="0"/>
            <w:sz w:val="22"/>
            <w:szCs w:val="22"/>
            <w:lang w:val="es-ES"/>
          </w:rPr>
          <w:t xml:space="preserve">recorridos privados del </w:t>
        </w:r>
        <w:r w:rsidRPr="7F9EA909" w:rsidR="085DAC73">
          <w:rPr>
            <w:rStyle w:val="Hyperlink"/>
            <w:rFonts w:ascii="Century Gothic" w:hAnsi="Century Gothic" w:eastAsia="Century Gothic" w:cs="Century Gothic"/>
            <w:noProof w:val="0"/>
            <w:sz w:val="22"/>
            <w:szCs w:val="22"/>
            <w:lang w:val="es-ES"/>
          </w:rPr>
          <w:t>MoMA</w:t>
        </w:r>
      </w:hyperlink>
      <w:r w:rsidRPr="7F9EA909" w:rsidR="085DAC73">
        <w:rPr>
          <w:rFonts w:ascii="Century Gothic" w:hAnsi="Century Gothic" w:eastAsia="Century Gothic" w:cs="Century Gothic"/>
          <w:noProof w:val="0"/>
          <w:sz w:val="22"/>
          <w:szCs w:val="22"/>
          <w:lang w:val="es-ES"/>
        </w:rPr>
        <w:t>, operado directamente por el museo, abre las galerías una hora antes de la llegada del público o una hora después de su salida.</w:t>
      </w:r>
    </w:p>
    <w:p w:rsidR="085DAC73" w:rsidP="7F9EA909" w:rsidRDefault="085DAC73" w14:paraId="05A18E13" w14:textId="23900E99">
      <w:pPr>
        <w:spacing w:before="240" w:beforeAutospacing="off" w:after="240" w:afterAutospacing="off"/>
        <w:jc w:val="both"/>
      </w:pPr>
      <w:r w:rsidRPr="7F9EA909" w:rsidR="085DAC73">
        <w:rPr>
          <w:rFonts w:ascii="Century Gothic" w:hAnsi="Century Gothic" w:eastAsia="Century Gothic" w:cs="Century Gothic"/>
          <w:noProof w:val="0"/>
          <w:sz w:val="22"/>
          <w:szCs w:val="22"/>
          <w:lang w:val="es-ES"/>
        </w:rPr>
        <w:t xml:space="preserve">Cada grupo —de hasta 25 personas— ingresa por una puerta privada en lugar del lobby principal y cuenta exclusivamente con un historiador de arte profesional. Esta experiencia detrás de escena, lejos de las multitudes y digna de cualquier </w:t>
      </w:r>
      <w:r w:rsidRPr="7F9EA909" w:rsidR="085DAC73">
        <w:rPr>
          <w:rFonts w:ascii="Century Gothic" w:hAnsi="Century Gothic" w:eastAsia="Century Gothic" w:cs="Century Gothic"/>
          <w:i w:val="1"/>
          <w:iCs w:val="1"/>
          <w:noProof w:val="0"/>
          <w:sz w:val="22"/>
          <w:szCs w:val="22"/>
          <w:lang w:val="es-ES"/>
        </w:rPr>
        <w:t>bucket list</w:t>
      </w:r>
      <w:r w:rsidRPr="7F9EA909" w:rsidR="085DAC73">
        <w:rPr>
          <w:rFonts w:ascii="Century Gothic" w:hAnsi="Century Gothic" w:eastAsia="Century Gothic" w:cs="Century Gothic"/>
          <w:noProof w:val="0"/>
          <w:sz w:val="22"/>
          <w:szCs w:val="22"/>
          <w:lang w:val="es-ES"/>
        </w:rPr>
        <w:t>, tiene un precio de</w:t>
      </w:r>
      <w:r w:rsidRPr="7F9EA909" w:rsidR="085DAC73">
        <w:rPr>
          <w:rFonts w:ascii="Century Gothic" w:hAnsi="Century Gothic" w:eastAsia="Century Gothic" w:cs="Century Gothic"/>
          <w:b w:val="0"/>
          <w:bCs w:val="0"/>
          <w:noProof w:val="0"/>
          <w:sz w:val="22"/>
          <w:szCs w:val="22"/>
          <w:lang w:val="es-ES"/>
        </w:rPr>
        <w:t xml:space="preserve"> entre </w:t>
      </w:r>
      <w:r w:rsidRPr="7F9EA909" w:rsidR="085DAC73">
        <w:rPr>
          <w:rFonts w:ascii="Century Gothic" w:hAnsi="Century Gothic" w:eastAsia="Century Gothic" w:cs="Century Gothic"/>
          <w:b w:val="0"/>
          <w:bCs w:val="0"/>
          <w:noProof w:val="0"/>
          <w:sz w:val="22"/>
          <w:szCs w:val="22"/>
          <w:lang w:val="es-ES"/>
        </w:rPr>
        <w:t>USD $1,100 y $1,400 por grupo</w:t>
      </w:r>
      <w:r w:rsidRPr="7F9EA909" w:rsidR="085DAC73">
        <w:rPr>
          <w:rFonts w:ascii="Century Gothic" w:hAnsi="Century Gothic" w:eastAsia="Century Gothic" w:cs="Century Gothic"/>
          <w:b w:val="0"/>
          <w:bCs w:val="0"/>
          <w:noProof w:val="0"/>
          <w:sz w:val="22"/>
          <w:szCs w:val="22"/>
          <w:lang w:val="es-ES"/>
        </w:rPr>
        <w:t>.</w:t>
      </w:r>
    </w:p>
    <w:p w:rsidR="7506C728" w:rsidP="7F9EA909" w:rsidRDefault="7506C728" w14:paraId="246A8DF0" w14:textId="1B6C0A0E">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7506C728">
        <w:rPr>
          <w:rFonts w:ascii="Century Gothic" w:hAnsi="Century Gothic" w:eastAsia="Century Gothic" w:cs="Century Gothic"/>
          <w:b w:val="0"/>
          <w:bCs w:val="0"/>
          <w:i w:val="1"/>
          <w:iCs w:val="1"/>
          <w:noProof w:val="0"/>
          <w:sz w:val="24"/>
          <w:szCs w:val="24"/>
          <w:lang w:val="es-ES"/>
        </w:rPr>
        <w:t>Private Masters Tours del Art Institute of Chicago | Chicago, Illinois</w:t>
      </w:r>
    </w:p>
    <w:p w:rsidR="7506C728" w:rsidP="7F9EA909" w:rsidRDefault="7506C728" w14:paraId="7788CE60" w14:textId="16877841">
      <w:pPr>
        <w:spacing w:before="240" w:beforeAutospacing="off" w:after="240" w:afterAutospacing="off"/>
        <w:jc w:val="both"/>
      </w:pPr>
      <w:hyperlink r:id="R30254b2cf8d94ca3">
        <w:r w:rsidRPr="7F9EA909" w:rsidR="7506C728">
          <w:rPr>
            <w:rStyle w:val="Hyperlink"/>
            <w:rFonts w:ascii="Century Gothic" w:hAnsi="Century Gothic" w:eastAsia="Century Gothic" w:cs="Century Gothic"/>
            <w:noProof w:val="0"/>
            <w:sz w:val="22"/>
            <w:szCs w:val="22"/>
            <w:lang w:val="es-ES"/>
          </w:rPr>
          <w:t>Explora</w:t>
        </w:r>
      </w:hyperlink>
      <w:r w:rsidRPr="7F9EA909" w:rsidR="7506C728">
        <w:rPr>
          <w:rFonts w:ascii="Century Gothic" w:hAnsi="Century Gothic" w:eastAsia="Century Gothic" w:cs="Century Gothic"/>
          <w:noProof w:val="0"/>
          <w:sz w:val="22"/>
          <w:szCs w:val="22"/>
          <w:lang w:val="es-ES"/>
        </w:rPr>
        <w:t xml:space="preserve"> los puntos más destacados de esta legendaria colección de 300,000 piezas acompañado por un guía privado. Los visitantes pueden contemplar </w:t>
      </w:r>
      <w:r w:rsidRPr="7F9EA909" w:rsidR="7506C728">
        <w:rPr>
          <w:rFonts w:ascii="Century Gothic" w:hAnsi="Century Gothic" w:eastAsia="Century Gothic" w:cs="Century Gothic"/>
          <w:i w:val="1"/>
          <w:iCs w:val="1"/>
          <w:noProof w:val="0"/>
          <w:sz w:val="22"/>
          <w:szCs w:val="22"/>
          <w:lang w:val="es-ES"/>
        </w:rPr>
        <w:t>A Sunday on La Grande Jatte</w:t>
      </w:r>
      <w:r w:rsidRPr="7F9EA909" w:rsidR="7506C728">
        <w:rPr>
          <w:rFonts w:ascii="Century Gothic" w:hAnsi="Century Gothic" w:eastAsia="Century Gothic" w:cs="Century Gothic"/>
          <w:noProof w:val="0"/>
          <w:sz w:val="22"/>
          <w:szCs w:val="22"/>
          <w:lang w:val="es-ES"/>
        </w:rPr>
        <w:t>, de Georges Seurat, y obras de Monet, Renoir, Picasso y Van Gogh sin las multitudes habituales.</w:t>
      </w:r>
    </w:p>
    <w:p w:rsidR="7506C728" w:rsidP="7F9EA909" w:rsidRDefault="7506C728" w14:paraId="6C929347" w14:textId="7EAD99F8">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 xml:space="preserve">El recorrido también incluye íconos estadounidenses como </w:t>
      </w:r>
      <w:r w:rsidRPr="7F9EA909" w:rsidR="7506C728">
        <w:rPr>
          <w:rFonts w:ascii="Century Gothic" w:hAnsi="Century Gothic" w:eastAsia="Century Gothic" w:cs="Century Gothic"/>
          <w:i w:val="1"/>
          <w:iCs w:val="1"/>
          <w:noProof w:val="0"/>
          <w:sz w:val="22"/>
          <w:szCs w:val="22"/>
          <w:lang w:val="es-ES"/>
        </w:rPr>
        <w:t>American Gothic</w:t>
      </w:r>
      <w:r w:rsidRPr="7F9EA909" w:rsidR="7506C728">
        <w:rPr>
          <w:rFonts w:ascii="Century Gothic" w:hAnsi="Century Gothic" w:eastAsia="Century Gothic" w:cs="Century Gothic"/>
          <w:noProof w:val="0"/>
          <w:sz w:val="22"/>
          <w:szCs w:val="22"/>
          <w:lang w:val="es-ES"/>
        </w:rPr>
        <w:t xml:space="preserve">, de Grant Wood, y </w:t>
      </w:r>
      <w:r w:rsidRPr="7F9EA909" w:rsidR="7506C728">
        <w:rPr>
          <w:rFonts w:ascii="Century Gothic" w:hAnsi="Century Gothic" w:eastAsia="Century Gothic" w:cs="Century Gothic"/>
          <w:i w:val="1"/>
          <w:iCs w:val="1"/>
          <w:noProof w:val="0"/>
          <w:sz w:val="22"/>
          <w:szCs w:val="22"/>
          <w:lang w:val="es-ES"/>
        </w:rPr>
        <w:t>Nighthawks</w:t>
      </w:r>
      <w:r w:rsidRPr="7F9EA909" w:rsidR="7506C728">
        <w:rPr>
          <w:rFonts w:ascii="Century Gothic" w:hAnsi="Century Gothic" w:eastAsia="Century Gothic" w:cs="Century Gothic"/>
          <w:noProof w:val="0"/>
          <w:sz w:val="22"/>
          <w:szCs w:val="22"/>
          <w:lang w:val="es-ES"/>
        </w:rPr>
        <w:t>, de Edward Hopper. El acceso privado ofrece una manera mucho más íntima de descubrir una de las colecciones de arte más importantes del país.</w:t>
      </w:r>
    </w:p>
    <w:p w:rsidR="7506C728" w:rsidP="7F9EA909" w:rsidRDefault="7506C728" w14:paraId="17F2FEE6" w14:textId="555AA743">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7506C728">
        <w:rPr>
          <w:rFonts w:ascii="Century Gothic" w:hAnsi="Century Gothic" w:eastAsia="Century Gothic" w:cs="Century Gothic"/>
          <w:b w:val="0"/>
          <w:bCs w:val="0"/>
          <w:i w:val="1"/>
          <w:iCs w:val="1"/>
          <w:noProof w:val="0"/>
          <w:sz w:val="24"/>
          <w:szCs w:val="24"/>
          <w:lang w:val="es-ES"/>
        </w:rPr>
        <w:t>Alcatraz Behind the Scenes | San Francisco, California</w:t>
      </w:r>
    </w:p>
    <w:p w:rsidR="7506C728" w:rsidP="7F9EA909" w:rsidRDefault="7506C728" w14:paraId="4C978585" w14:textId="259444DE">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La experie</w:t>
      </w:r>
      <w:r w:rsidRPr="7F9EA909" w:rsidR="7506C728">
        <w:rPr>
          <w:rFonts w:ascii="Century Gothic" w:hAnsi="Century Gothic" w:eastAsia="Century Gothic" w:cs="Century Gothic"/>
          <w:b w:val="0"/>
          <w:bCs w:val="0"/>
          <w:noProof w:val="0"/>
          <w:sz w:val="22"/>
          <w:szCs w:val="22"/>
          <w:lang w:val="es-ES"/>
        </w:rPr>
        <w:t>nc</w:t>
      </w:r>
      <w:r w:rsidRPr="7F9EA909" w:rsidR="7506C728">
        <w:rPr>
          <w:rFonts w:ascii="Century Gothic" w:hAnsi="Century Gothic" w:eastAsia="Century Gothic" w:cs="Century Gothic"/>
          <w:b w:val="0"/>
          <w:bCs w:val="0"/>
          <w:noProof w:val="0"/>
          <w:sz w:val="22"/>
          <w:szCs w:val="22"/>
          <w:lang w:val="es-ES"/>
        </w:rPr>
        <w:t xml:space="preserve">ia </w:t>
      </w:r>
      <w:hyperlink r:id="Re5c5c5d9b62c4f5d">
        <w:r w:rsidRPr="7F9EA909" w:rsidR="7506C728">
          <w:rPr>
            <w:rStyle w:val="Hyperlink"/>
            <w:rFonts w:ascii="Century Gothic" w:hAnsi="Century Gothic" w:eastAsia="Century Gothic" w:cs="Century Gothic"/>
            <w:b w:val="0"/>
            <w:bCs w:val="0"/>
            <w:noProof w:val="0"/>
            <w:sz w:val="22"/>
            <w:szCs w:val="22"/>
            <w:lang w:val="es-ES"/>
          </w:rPr>
          <w:t>Behind the Scenes</w:t>
        </w:r>
        <w:r w:rsidRPr="7F9EA909" w:rsidR="7506C728">
          <w:rPr>
            <w:rStyle w:val="Hyperlink"/>
            <w:rFonts w:ascii="Century Gothic" w:hAnsi="Century Gothic" w:eastAsia="Century Gothic" w:cs="Century Gothic"/>
            <w:b w:val="0"/>
            <w:bCs w:val="0"/>
            <w:noProof w:val="0"/>
            <w:sz w:val="22"/>
            <w:szCs w:val="22"/>
            <w:lang w:val="es-ES"/>
          </w:rPr>
          <w:t xml:space="preserve"> de Alcatraz</w:t>
        </w:r>
      </w:hyperlink>
      <w:r w:rsidRPr="7F9EA909" w:rsidR="7506C728">
        <w:rPr>
          <w:rFonts w:ascii="Century Gothic" w:hAnsi="Century Gothic" w:eastAsia="Century Gothic" w:cs="Century Gothic"/>
          <w:b w:val="0"/>
          <w:bCs w:val="0"/>
          <w:noProof w:val="0"/>
          <w:sz w:val="22"/>
          <w:szCs w:val="22"/>
          <w:lang w:val="es-ES"/>
        </w:rPr>
        <w:t xml:space="preserve"> lleva a un número limitado de visitantes más allá del edificio principal de celdas, adentrándose en túneles, antiguos espacios de</w:t>
      </w:r>
      <w:r w:rsidRPr="7F9EA909" w:rsidR="7506C728">
        <w:rPr>
          <w:rFonts w:ascii="Century Gothic" w:hAnsi="Century Gothic" w:eastAsia="Century Gothic" w:cs="Century Gothic"/>
          <w:noProof w:val="0"/>
          <w:sz w:val="22"/>
          <w:szCs w:val="22"/>
          <w:lang w:val="es-ES"/>
        </w:rPr>
        <w:t xml:space="preserve"> traba</w:t>
      </w:r>
      <w:r w:rsidRPr="7F9EA909" w:rsidR="7506C728">
        <w:rPr>
          <w:rFonts w:ascii="Century Gothic" w:hAnsi="Century Gothic" w:eastAsia="Century Gothic" w:cs="Century Gothic"/>
          <w:noProof w:val="0"/>
          <w:sz w:val="22"/>
          <w:szCs w:val="22"/>
          <w:lang w:val="es-ES"/>
        </w:rPr>
        <w:t>jo y otras áreas que no forman parte del recorrido convencional.</w:t>
      </w:r>
    </w:p>
    <w:p w:rsidR="7506C728" w:rsidP="7F9EA909" w:rsidRDefault="7506C728" w14:paraId="0087567E" w14:textId="0CAF139E">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El tour es dirigido por un guardaparques del National Park Service y se extiende hasta la noche, cuando las multitudes de las excursiones diurnas ya han abandonado la isla y el skyline de San Francisco comienza a iluminarse al otro lado de la bahía.</w:t>
      </w:r>
    </w:p>
    <w:p w:rsidR="7506C728" w:rsidP="7F9EA909" w:rsidRDefault="7506C728" w14:paraId="1B834265" w14:textId="20FED2D1">
      <w:pPr>
        <w:pStyle w:val="Heading1"/>
        <w:spacing w:before="322" w:beforeAutospacing="off" w:after="322" w:afterAutospacing="off"/>
        <w:jc w:val="both"/>
        <w:rPr>
          <w:rFonts w:ascii="Aptos" w:hAnsi="Aptos" w:eastAsia="Aptos" w:cs="" w:asciiTheme="minorAscii" w:hAnsiTheme="minorAscii" w:eastAsiaTheme="minorAscii" w:cstheme="minorBidi"/>
          <w:b w:val="1"/>
          <w:bCs w:val="1"/>
          <w:noProof w:val="0"/>
          <w:color w:val="0F4761" w:themeColor="accent1" w:themeTint="FF" w:themeShade="BF"/>
          <w:sz w:val="28"/>
          <w:szCs w:val="28"/>
          <w:u w:val="none"/>
          <w:lang w:val="es-ES" w:eastAsia="en-US" w:bidi="ar-SA"/>
        </w:rPr>
      </w:pPr>
      <w:r w:rsidRPr="7F9EA909" w:rsidR="7506C728">
        <w:rPr>
          <w:rFonts w:ascii="Aptos" w:hAnsi="Aptos" w:eastAsia="Aptos" w:cs="" w:asciiTheme="minorAscii" w:hAnsiTheme="minorAscii" w:eastAsiaTheme="minorAscii" w:cstheme="minorBidi"/>
          <w:b w:val="1"/>
          <w:bCs w:val="1"/>
          <w:noProof w:val="0"/>
          <w:color w:val="0F4761" w:themeColor="accent1" w:themeTint="FF" w:themeShade="BF"/>
          <w:sz w:val="28"/>
          <w:szCs w:val="28"/>
          <w:u w:val="none"/>
          <w:lang w:val="es-ES" w:eastAsia="en-US" w:bidi="ar-SA"/>
        </w:rPr>
        <w:t>M</w:t>
      </w:r>
      <w:r w:rsidRPr="7F9EA909" w:rsidR="6FCF55A1">
        <w:rPr>
          <w:rFonts w:ascii="Aptos" w:hAnsi="Aptos" w:eastAsia="Aptos" w:cs="" w:asciiTheme="minorAscii" w:hAnsiTheme="minorAscii" w:eastAsiaTheme="minorAscii" w:cstheme="minorBidi"/>
          <w:b w:val="1"/>
          <w:bCs w:val="1"/>
          <w:noProof w:val="0"/>
          <w:color w:val="0F4761" w:themeColor="accent1" w:themeTint="FF" w:themeShade="BF"/>
          <w:sz w:val="28"/>
          <w:szCs w:val="28"/>
          <w:u w:val="none"/>
          <w:lang w:val="es-ES" w:eastAsia="en-US" w:bidi="ar-SA"/>
        </w:rPr>
        <w:t xml:space="preserve">esas dirigidas por chefs y festivales culinarios de </w:t>
      </w:r>
      <w:r w:rsidRPr="7F9EA909" w:rsidR="6FCF55A1">
        <w:rPr>
          <w:rFonts w:ascii="Aptos" w:hAnsi="Aptos" w:eastAsia="Aptos" w:cs="" w:asciiTheme="minorAscii" w:hAnsiTheme="minorAscii" w:eastAsiaTheme="minorAscii" w:cstheme="minorBidi"/>
          <w:b w:val="1"/>
          <w:bCs w:val="1"/>
          <w:i w:val="1"/>
          <w:iCs w:val="1"/>
          <w:noProof w:val="0"/>
          <w:color w:val="0F4761" w:themeColor="accent1" w:themeTint="FF" w:themeShade="BF"/>
          <w:sz w:val="28"/>
          <w:szCs w:val="28"/>
          <w:u w:val="none"/>
          <w:lang w:val="es-ES" w:eastAsia="en-US" w:bidi="ar-SA"/>
        </w:rPr>
        <w:t>bucket</w:t>
      </w:r>
      <w:r w:rsidRPr="7F9EA909" w:rsidR="6FCF55A1">
        <w:rPr>
          <w:rFonts w:ascii="Aptos" w:hAnsi="Aptos" w:eastAsia="Aptos" w:cs="" w:asciiTheme="minorAscii" w:hAnsiTheme="minorAscii" w:eastAsiaTheme="minorAscii" w:cstheme="minorBidi"/>
          <w:b w:val="1"/>
          <w:bCs w:val="1"/>
          <w:i w:val="1"/>
          <w:iCs w:val="1"/>
          <w:noProof w:val="0"/>
          <w:color w:val="0F4761" w:themeColor="accent1" w:themeTint="FF" w:themeShade="BF"/>
          <w:sz w:val="28"/>
          <w:szCs w:val="28"/>
          <w:u w:val="none"/>
          <w:lang w:val="es-ES" w:eastAsia="en-US" w:bidi="ar-SA"/>
        </w:rPr>
        <w:t xml:space="preserve"> </w:t>
      </w:r>
      <w:r w:rsidRPr="7F9EA909" w:rsidR="6FCF55A1">
        <w:rPr>
          <w:rFonts w:ascii="Aptos" w:hAnsi="Aptos" w:eastAsia="Aptos" w:cs="" w:asciiTheme="minorAscii" w:hAnsiTheme="minorAscii" w:eastAsiaTheme="minorAscii" w:cstheme="minorBidi"/>
          <w:b w:val="1"/>
          <w:bCs w:val="1"/>
          <w:i w:val="1"/>
          <w:iCs w:val="1"/>
          <w:noProof w:val="0"/>
          <w:color w:val="0F4761" w:themeColor="accent1" w:themeTint="FF" w:themeShade="BF"/>
          <w:sz w:val="28"/>
          <w:szCs w:val="28"/>
          <w:u w:val="none"/>
          <w:lang w:val="es-ES" w:eastAsia="en-US" w:bidi="ar-SA"/>
        </w:rPr>
        <w:t>list</w:t>
      </w:r>
      <w:r w:rsidRPr="7F9EA909" w:rsidR="7506C728">
        <w:rPr>
          <w:rFonts w:ascii="Aptos" w:hAnsi="Aptos" w:eastAsia="Aptos" w:cs="" w:asciiTheme="minorAscii" w:hAnsiTheme="minorAscii" w:eastAsiaTheme="minorAscii" w:cstheme="minorBidi"/>
          <w:b w:val="1"/>
          <w:bCs w:val="1"/>
          <w:i w:val="1"/>
          <w:iCs w:val="1"/>
          <w:noProof w:val="0"/>
          <w:color w:val="0F4761" w:themeColor="accent1" w:themeTint="FF" w:themeShade="BF"/>
          <w:sz w:val="28"/>
          <w:szCs w:val="28"/>
          <w:u w:val="none"/>
          <w:lang w:val="es-ES" w:eastAsia="en-US" w:bidi="ar-SA"/>
        </w:rPr>
        <w:t xml:space="preserve"> </w:t>
      </w:r>
    </w:p>
    <w:p w:rsidR="7506C728" w:rsidP="7F9EA909" w:rsidRDefault="7506C728" w14:paraId="06B2C62F" w14:textId="3D1DF5B8">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 xml:space="preserve">Para los viajeros gastronómicos que miden un viaje por la exclusividad de sus experiencias culinarias, estas propuestas convierten una comida en una verdadera narrativa teatral. Desde barras privadas de </w:t>
      </w:r>
      <w:r w:rsidRPr="7F9EA909" w:rsidR="7506C728">
        <w:rPr>
          <w:rFonts w:ascii="Century Gothic" w:hAnsi="Century Gothic" w:eastAsia="Century Gothic" w:cs="Century Gothic"/>
          <w:i w:val="1"/>
          <w:iCs w:val="1"/>
          <w:noProof w:val="0"/>
          <w:sz w:val="22"/>
          <w:szCs w:val="22"/>
          <w:lang w:val="es-ES"/>
        </w:rPr>
        <w:t>omakase</w:t>
      </w:r>
      <w:r w:rsidRPr="7F9EA909" w:rsidR="7506C728">
        <w:rPr>
          <w:rFonts w:ascii="Century Gothic" w:hAnsi="Century Gothic" w:eastAsia="Century Gothic" w:cs="Century Gothic"/>
          <w:noProof w:val="0"/>
          <w:sz w:val="22"/>
          <w:szCs w:val="22"/>
          <w:lang w:val="es-ES"/>
        </w:rPr>
        <w:t xml:space="preserve"> para seis personas y banquetes preparados al fuego hasta accesos VIP a prestigiosos festivales gastronómicos, estas reservaciones ofrecen encuentros excepcionales y personales con algunos de los chefs y productores de vino más visionarios de Estados Unidos.</w:t>
      </w:r>
    </w:p>
    <w:p w:rsidR="7506C728" w:rsidP="7F9EA909" w:rsidRDefault="7506C728" w14:paraId="115A3E72" w14:textId="519CAF54">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7506C728">
        <w:rPr>
          <w:rFonts w:ascii="Century Gothic" w:hAnsi="Century Gothic" w:eastAsia="Century Gothic" w:cs="Century Gothic"/>
          <w:b w:val="0"/>
          <w:bCs w:val="0"/>
          <w:i w:val="1"/>
          <w:iCs w:val="1"/>
          <w:noProof w:val="0"/>
          <w:sz w:val="24"/>
          <w:szCs w:val="24"/>
          <w:lang w:val="es-ES"/>
        </w:rPr>
        <w:t>Kira Omakase | Nueva Orleans, Luisiana</w:t>
      </w:r>
    </w:p>
    <w:p w:rsidR="7506C728" w:rsidP="7F9EA909" w:rsidRDefault="7506C728" w14:paraId="608EA567" w14:textId="64C04E1A">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Ubicado junto al Four Seasons Hotel New O</w:t>
      </w:r>
      <w:r w:rsidRPr="7F9EA909" w:rsidR="7506C728">
        <w:rPr>
          <w:rFonts w:ascii="Century Gothic" w:hAnsi="Century Gothic" w:eastAsia="Century Gothic" w:cs="Century Gothic"/>
          <w:noProof w:val="0"/>
          <w:sz w:val="22"/>
          <w:szCs w:val="22"/>
          <w:lang w:val="es-ES"/>
        </w:rPr>
        <w:t xml:space="preserve">rleans, </w:t>
      </w:r>
      <w:hyperlink r:id="Rae15a0a40bd946e4">
        <w:r w:rsidRPr="7F9EA909" w:rsidR="7506C728">
          <w:rPr>
            <w:rStyle w:val="Hyperlink"/>
            <w:rFonts w:ascii="Century Gothic" w:hAnsi="Century Gothic" w:eastAsia="Century Gothic" w:cs="Century Gothic"/>
            <w:noProof w:val="0"/>
            <w:sz w:val="22"/>
            <w:szCs w:val="22"/>
            <w:lang w:val="es-ES"/>
          </w:rPr>
          <w:t>Kira Omakase</w:t>
        </w:r>
      </w:hyperlink>
      <w:r w:rsidRPr="7F9EA909" w:rsidR="7506C728">
        <w:rPr>
          <w:rFonts w:ascii="Century Gothic" w:hAnsi="Century Gothic" w:eastAsia="Century Gothic" w:cs="Century Gothic"/>
          <w:noProof w:val="0"/>
          <w:sz w:val="22"/>
          <w:szCs w:val="22"/>
          <w:lang w:val="es-ES"/>
        </w:rPr>
        <w:t xml:space="preserve"> ofrece una exper</w:t>
      </w:r>
      <w:r w:rsidRPr="7F9EA909" w:rsidR="7506C728">
        <w:rPr>
          <w:rFonts w:ascii="Century Gothic" w:hAnsi="Century Gothic" w:eastAsia="Century Gothic" w:cs="Century Gothic"/>
          <w:b w:val="0"/>
          <w:bCs w:val="0"/>
          <w:noProof w:val="0"/>
          <w:sz w:val="22"/>
          <w:szCs w:val="22"/>
          <w:lang w:val="es-ES"/>
        </w:rPr>
        <w:t xml:space="preserve">iencia de </w:t>
      </w:r>
      <w:r w:rsidRPr="7F9EA909" w:rsidR="7506C728">
        <w:rPr>
          <w:rFonts w:ascii="Century Gothic" w:hAnsi="Century Gothic" w:eastAsia="Century Gothic" w:cs="Century Gothic"/>
          <w:b w:val="0"/>
          <w:bCs w:val="0"/>
          <w:noProof w:val="0"/>
          <w:sz w:val="22"/>
          <w:szCs w:val="22"/>
          <w:lang w:val="es-ES"/>
        </w:rPr>
        <w:t>20 tiempos para solo seis comensales</w:t>
      </w:r>
      <w:r w:rsidRPr="7F9EA909" w:rsidR="7506C728">
        <w:rPr>
          <w:rFonts w:ascii="Century Gothic" w:hAnsi="Century Gothic" w:eastAsia="Century Gothic" w:cs="Century Gothic"/>
          <w:b w:val="0"/>
          <w:bCs w:val="0"/>
          <w:noProof w:val="0"/>
          <w:sz w:val="22"/>
          <w:szCs w:val="22"/>
          <w:lang w:val="es-ES"/>
        </w:rPr>
        <w:t>, creada por el chef Yoshi Okai, que combina técnicas japonesas con productos</w:t>
      </w:r>
      <w:r w:rsidRPr="7F9EA909" w:rsidR="7506C728">
        <w:rPr>
          <w:rFonts w:ascii="Century Gothic" w:hAnsi="Century Gothic" w:eastAsia="Century Gothic" w:cs="Century Gothic"/>
          <w:b w:val="0"/>
          <w:bCs w:val="0"/>
          <w:noProof w:val="0"/>
          <w:sz w:val="22"/>
          <w:szCs w:val="22"/>
          <w:lang w:val="es-ES"/>
        </w:rPr>
        <w:t xml:space="preserve"> del G</w:t>
      </w:r>
      <w:r w:rsidRPr="7F9EA909" w:rsidR="7506C728">
        <w:rPr>
          <w:rFonts w:ascii="Century Gothic" w:hAnsi="Century Gothic" w:eastAsia="Century Gothic" w:cs="Century Gothic"/>
          <w:noProof w:val="0"/>
          <w:sz w:val="22"/>
          <w:szCs w:val="22"/>
          <w:lang w:val="es-ES"/>
        </w:rPr>
        <w:t>olfo y otros ingredientes locales.</w:t>
      </w:r>
    </w:p>
    <w:p w:rsidR="7506C728" w:rsidP="7F9EA909" w:rsidRDefault="7506C728" w14:paraId="4C84E125" w14:textId="381C0480">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Su escala íntima hace que la cena se sienta como una invitación al comedor personal del chef. Con únicamente seis lugares disponibles, las reservaciones son limitadas y es indispensable reservar con anticipación.</w:t>
      </w:r>
    </w:p>
    <w:p w:rsidR="7506C728" w:rsidP="7F9EA909" w:rsidRDefault="7506C728" w14:paraId="11DD4BCB" w14:textId="692CC74D">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7506C728">
        <w:rPr>
          <w:rFonts w:ascii="Century Gothic" w:hAnsi="Century Gothic" w:eastAsia="Century Gothic" w:cs="Century Gothic"/>
          <w:b w:val="0"/>
          <w:bCs w:val="0"/>
          <w:i w:val="1"/>
          <w:iCs w:val="1"/>
          <w:noProof w:val="0"/>
          <w:sz w:val="24"/>
          <w:szCs w:val="24"/>
          <w:lang w:val="es-ES"/>
        </w:rPr>
        <w:t>Los Fuegos by Francis Mallmann | Miami Beach, Florida</w:t>
      </w:r>
    </w:p>
    <w:p w:rsidR="7506C728" w:rsidP="7F9EA909" w:rsidRDefault="7506C728" w14:paraId="35519369" w14:textId="51684FB6">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En el espectacular Faena Miami Beac</w:t>
      </w:r>
      <w:r w:rsidRPr="7F9EA909" w:rsidR="7506C728">
        <w:rPr>
          <w:rFonts w:ascii="Century Gothic" w:hAnsi="Century Gothic" w:eastAsia="Century Gothic" w:cs="Century Gothic"/>
          <w:noProof w:val="0"/>
          <w:sz w:val="22"/>
          <w:szCs w:val="22"/>
          <w:lang w:val="es-ES"/>
        </w:rPr>
        <w:t xml:space="preserve">h, la </w:t>
      </w:r>
      <w:hyperlink r:id="R0cd16f946a9d438a">
        <w:r w:rsidRPr="7F9EA909" w:rsidR="7506C728">
          <w:rPr>
            <w:rStyle w:val="Hyperlink"/>
            <w:rFonts w:ascii="Century Gothic" w:hAnsi="Century Gothic" w:eastAsia="Century Gothic" w:cs="Century Gothic"/>
            <w:noProof w:val="0"/>
            <w:sz w:val="22"/>
            <w:szCs w:val="22"/>
            <w:lang w:val="es-ES"/>
          </w:rPr>
          <w:t>cocina a fuego abierto</w:t>
        </w:r>
      </w:hyperlink>
      <w:r w:rsidRPr="7F9EA909" w:rsidR="7506C728">
        <w:rPr>
          <w:rFonts w:ascii="Century Gothic" w:hAnsi="Century Gothic" w:eastAsia="Century Gothic" w:cs="Century Gothic"/>
          <w:noProof w:val="0"/>
          <w:sz w:val="22"/>
          <w:szCs w:val="22"/>
          <w:lang w:val="es-ES"/>
        </w:rPr>
        <w:t xml:space="preserve"> del reconocido chef uruguayo Francis Mallmann transforma carnes, pescados y productos de temporada en un asado contemporán</w:t>
      </w:r>
      <w:r w:rsidRPr="7F9EA909" w:rsidR="7506C728">
        <w:rPr>
          <w:rFonts w:ascii="Century Gothic" w:hAnsi="Century Gothic" w:eastAsia="Century Gothic" w:cs="Century Gothic"/>
          <w:noProof w:val="0"/>
          <w:sz w:val="22"/>
          <w:szCs w:val="22"/>
          <w:lang w:val="es-ES"/>
        </w:rPr>
        <w:t>eo y teatral.</w:t>
      </w:r>
    </w:p>
    <w:p w:rsidR="7506C728" w:rsidP="7F9EA909" w:rsidRDefault="7506C728" w14:paraId="13EB9CC2" w14:textId="2C6C9897">
      <w:pPr>
        <w:spacing w:before="240" w:beforeAutospacing="off" w:after="240" w:afterAutospacing="off"/>
        <w:jc w:val="both"/>
      </w:pPr>
      <w:r w:rsidRPr="7F9EA909" w:rsidR="7506C728">
        <w:rPr>
          <w:rFonts w:ascii="Century Gothic" w:hAnsi="Century Gothic" w:eastAsia="Century Gothic" w:cs="Century Gothic"/>
          <w:noProof w:val="0"/>
          <w:sz w:val="22"/>
          <w:szCs w:val="22"/>
          <w:lang w:val="es-ES"/>
        </w:rPr>
        <w:t>A pesar de ser uno de los chefs más solicitados del mundo, los huéspedes pueden experimentar el calor del fuego junto a él y su equipo.</w:t>
      </w:r>
    </w:p>
    <w:p w:rsidR="7506C728" w:rsidP="7F9EA909" w:rsidRDefault="7506C728" w14:paraId="0492B5BE" w14:textId="276C0BCF">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7506C728">
        <w:rPr>
          <w:rFonts w:ascii="Century Gothic" w:hAnsi="Century Gothic" w:eastAsia="Century Gothic" w:cs="Century Gothic"/>
          <w:b w:val="0"/>
          <w:bCs w:val="0"/>
          <w:i w:val="1"/>
          <w:iCs w:val="1"/>
          <w:noProof w:val="0"/>
          <w:sz w:val="24"/>
          <w:szCs w:val="24"/>
          <w:lang w:val="es-ES"/>
        </w:rPr>
        <w:t>Acceso privado a bodegas y viñedos | Napa Valley, California</w:t>
      </w:r>
    </w:p>
    <w:p w:rsidR="7506C728" w:rsidP="7F9EA909" w:rsidRDefault="7506C728" w14:paraId="4564FCAC" w14:textId="5B00DFFC">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7506C728">
        <w:rPr>
          <w:rFonts w:ascii="Century Gothic" w:hAnsi="Century Gothic" w:eastAsia="Century Gothic" w:cs="Century Gothic"/>
          <w:noProof w:val="0"/>
          <w:sz w:val="22"/>
          <w:szCs w:val="22"/>
          <w:lang w:val="es-ES"/>
        </w:rPr>
        <w:t>Los huésped</w:t>
      </w:r>
      <w:r w:rsidRPr="7F9EA909" w:rsidR="7506C728">
        <w:rPr>
          <w:rFonts w:ascii="Century Gothic" w:hAnsi="Century Gothic" w:eastAsia="Century Gothic" w:cs="Century Gothic"/>
          <w:b w:val="0"/>
          <w:bCs w:val="0"/>
          <w:noProof w:val="0"/>
          <w:sz w:val="22"/>
          <w:szCs w:val="22"/>
          <w:lang w:val="es-ES"/>
        </w:rPr>
        <w:t xml:space="preserve">es de </w:t>
      </w:r>
      <w:hyperlink r:id="Rd14865e9fddc48aa">
        <w:r w:rsidRPr="7F9EA909" w:rsidR="7506C728">
          <w:rPr>
            <w:rStyle w:val="Hyperlink"/>
            <w:rFonts w:ascii="Century Gothic" w:hAnsi="Century Gothic" w:eastAsia="Century Gothic" w:cs="Century Gothic"/>
            <w:b w:val="0"/>
            <w:bCs w:val="0"/>
            <w:noProof w:val="0"/>
            <w:sz w:val="22"/>
            <w:szCs w:val="22"/>
            <w:lang w:val="es-ES"/>
          </w:rPr>
          <w:t>Stanly Ranch</w:t>
        </w:r>
      </w:hyperlink>
      <w:r w:rsidRPr="7F9EA909" w:rsidR="7506C728">
        <w:rPr>
          <w:rFonts w:ascii="Century Gothic" w:hAnsi="Century Gothic" w:eastAsia="Century Gothic" w:cs="Century Gothic"/>
          <w:b w:val="0"/>
          <w:bCs w:val="0"/>
          <w:noProof w:val="0"/>
          <w:sz w:val="22"/>
          <w:szCs w:val="22"/>
          <w:lang w:val="es-ES"/>
        </w:rPr>
        <w:t>, en el extremo sur de Napa Valley, pueden organizar acceso a lugares que rara vez están abiertos al público.</w:t>
      </w:r>
    </w:p>
    <w:p w:rsidR="7506C728" w:rsidP="7F9EA909" w:rsidRDefault="7506C728" w14:paraId="430BEB3F" w14:textId="42A0C005">
      <w:pPr>
        <w:spacing w:before="240" w:beforeAutospacing="off" w:after="240" w:afterAutospacing="off"/>
        <w:jc w:val="both"/>
      </w:pPr>
      <w:r w:rsidRPr="7F9EA909" w:rsidR="7506C728">
        <w:rPr>
          <w:rFonts w:ascii="Century Gothic" w:hAnsi="Century Gothic" w:eastAsia="Century Gothic" w:cs="Century Gothic"/>
          <w:b w:val="0"/>
          <w:bCs w:val="0"/>
          <w:noProof w:val="0"/>
          <w:sz w:val="22"/>
          <w:szCs w:val="22"/>
          <w:lang w:val="es-ES"/>
        </w:rPr>
        <w:t>Las experiencias inc</w:t>
      </w:r>
      <w:r w:rsidRPr="7F9EA909" w:rsidR="7506C728">
        <w:rPr>
          <w:rFonts w:ascii="Century Gothic" w:hAnsi="Century Gothic" w:eastAsia="Century Gothic" w:cs="Century Gothic"/>
          <w:b w:val="0"/>
          <w:bCs w:val="0"/>
          <w:noProof w:val="0"/>
          <w:sz w:val="22"/>
          <w:szCs w:val="22"/>
          <w:lang w:val="es-ES"/>
        </w:rPr>
        <w:t>luyen una degustación privada de vinos de biblioteca en Quintessa o un recorrido por la colección de arte contemporáneo de Donum Estate acompañado de su Pino</w:t>
      </w:r>
      <w:r w:rsidRPr="7F9EA909" w:rsidR="7506C728">
        <w:rPr>
          <w:rFonts w:ascii="Century Gothic" w:hAnsi="Century Gothic" w:eastAsia="Century Gothic" w:cs="Century Gothic"/>
          <w:noProof w:val="0"/>
          <w:sz w:val="22"/>
          <w:szCs w:val="22"/>
          <w:lang w:val="es-ES"/>
        </w:rPr>
        <w:t>t Noir. Los recorridos privados con chofer por la región vinícola también pueden incluir propiedades legendarias como Far Niente, Stag’s Leap y Domaine Carneros.</w:t>
      </w:r>
    </w:p>
    <w:p w:rsidR="0C12DFEE" w:rsidP="7F9EA909" w:rsidRDefault="0C12DFEE" w14:paraId="1DD375CE" w14:textId="42359182">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0C12DFEE">
        <w:rPr>
          <w:rFonts w:ascii="Century Gothic" w:hAnsi="Century Gothic" w:eastAsia="Century Gothic" w:cs="Century Gothic"/>
          <w:b w:val="0"/>
          <w:bCs w:val="0"/>
          <w:i w:val="1"/>
          <w:iCs w:val="1"/>
          <w:noProof w:val="0"/>
          <w:sz w:val="24"/>
          <w:szCs w:val="24"/>
          <w:lang w:val="es-ES"/>
        </w:rPr>
        <w:t>Food &amp; Wine Classic | Aspen, Colorado</w:t>
      </w:r>
    </w:p>
    <w:p w:rsidR="0C12DFEE" w:rsidP="7F9EA909" w:rsidRDefault="0C12DFEE" w14:paraId="31358430" w14:textId="512932D4">
      <w:pPr>
        <w:spacing w:before="240" w:beforeAutospacing="off" w:after="240" w:afterAutospacing="off"/>
        <w:jc w:val="both"/>
        <w:rPr>
          <w:rFonts w:ascii="Century Gothic" w:hAnsi="Century Gothic" w:eastAsia="Century Gothic" w:cs="Century Gothic"/>
          <w:noProof w:val="0"/>
          <w:sz w:val="22"/>
          <w:szCs w:val="22"/>
          <w:lang w:val="es-ES"/>
        </w:rPr>
      </w:pPr>
      <w:hyperlink r:id="R48cf4f89eb4c4899">
        <w:r w:rsidRPr="7F9EA909" w:rsidR="0C12DFEE">
          <w:rPr>
            <w:rStyle w:val="Hyperlink"/>
            <w:rFonts w:ascii="Century Gothic" w:hAnsi="Century Gothic" w:eastAsia="Century Gothic" w:cs="Century Gothic"/>
            <w:noProof w:val="0"/>
            <w:sz w:val="22"/>
            <w:szCs w:val="22"/>
            <w:lang w:val="es-ES"/>
          </w:rPr>
          <w:t>The Classic</w:t>
        </w:r>
      </w:hyperlink>
      <w:r w:rsidRPr="7F9EA909" w:rsidR="0C12DFEE">
        <w:rPr>
          <w:rFonts w:ascii="Century Gothic" w:hAnsi="Century Gothic" w:eastAsia="Century Gothic" w:cs="Century Gothic"/>
          <w:noProof w:val="0"/>
          <w:sz w:val="22"/>
          <w:szCs w:val="22"/>
          <w:lang w:val="es-ES"/>
        </w:rPr>
        <w:t xml:space="preserve"> regresa cada junio, reuniendo a 60 chefs, </w:t>
      </w:r>
      <w:r w:rsidRPr="7F9EA909" w:rsidR="0C12DFEE">
        <w:rPr>
          <w:rFonts w:ascii="Century Gothic" w:hAnsi="Century Gothic" w:eastAsia="Century Gothic" w:cs="Century Gothic"/>
          <w:i w:val="1"/>
          <w:iCs w:val="1"/>
          <w:noProof w:val="0"/>
          <w:sz w:val="22"/>
          <w:szCs w:val="22"/>
          <w:lang w:val="es-ES"/>
        </w:rPr>
        <w:t>sommeliers</w:t>
      </w:r>
      <w:r w:rsidRPr="7F9EA909" w:rsidR="0C12DFEE">
        <w:rPr>
          <w:rFonts w:ascii="Century Gothic" w:hAnsi="Century Gothic" w:eastAsia="Century Gothic" w:cs="Century Gothic"/>
          <w:noProof w:val="0"/>
          <w:sz w:val="22"/>
          <w:szCs w:val="22"/>
          <w:lang w:val="es-ES"/>
        </w:rPr>
        <w:t xml:space="preserve"> y expertos en bebidas en más de 80 eventos durante tres días.</w:t>
      </w:r>
    </w:p>
    <w:p w:rsidR="0C12DFEE" w:rsidP="7F9EA909" w:rsidRDefault="0C12DFEE" w14:paraId="228AF2A0" w14:textId="4FC59623">
      <w:pPr>
        <w:spacing w:before="240" w:beforeAutospacing="off" w:after="240" w:afterAutospacing="off"/>
        <w:jc w:val="both"/>
      </w:pPr>
      <w:r w:rsidRPr="7F9EA909" w:rsidR="0C12DFEE">
        <w:rPr>
          <w:rFonts w:ascii="Century Gothic" w:hAnsi="Century Gothic" w:eastAsia="Century Gothic" w:cs="Century Gothic"/>
          <w:noProof w:val="0"/>
          <w:sz w:val="22"/>
          <w:szCs w:val="22"/>
          <w:lang w:val="es-ES"/>
        </w:rPr>
        <w:t xml:space="preserve">Lo que lo distingue de un festival gastronómico convencional es su categoría de </w:t>
      </w:r>
      <w:r w:rsidRPr="7F9EA909" w:rsidR="0C12DFEE">
        <w:rPr>
          <w:rFonts w:ascii="Century Gothic" w:hAnsi="Century Gothic" w:eastAsia="Century Gothic" w:cs="Century Gothic"/>
          <w:noProof w:val="0"/>
          <w:sz w:val="22"/>
          <w:szCs w:val="22"/>
          <w:lang w:val="es-ES"/>
        </w:rPr>
        <w:t>boletos más exclusiva y lim</w:t>
      </w:r>
      <w:r w:rsidRPr="7F9EA909" w:rsidR="0C12DFEE">
        <w:rPr>
          <w:rFonts w:ascii="Century Gothic" w:hAnsi="Century Gothic" w:eastAsia="Century Gothic" w:cs="Century Gothic"/>
          <w:b w:val="0"/>
          <w:bCs w:val="0"/>
          <w:noProof w:val="0"/>
          <w:sz w:val="22"/>
          <w:szCs w:val="22"/>
          <w:lang w:val="es-ES"/>
        </w:rPr>
        <w:t>itada, Summit/</w:t>
      </w:r>
      <w:r w:rsidRPr="7F9EA909" w:rsidR="0C12DFEE">
        <w:rPr>
          <w:rFonts w:ascii="Century Gothic" w:hAnsi="Century Gothic" w:eastAsia="Century Gothic" w:cs="Century Gothic"/>
          <w:b w:val="0"/>
          <w:bCs w:val="0"/>
          <w:noProof w:val="0"/>
          <w:sz w:val="22"/>
          <w:szCs w:val="22"/>
          <w:lang w:val="es-ES"/>
        </w:rPr>
        <w:t>Classical</w:t>
      </w:r>
      <w:r w:rsidRPr="7F9EA909" w:rsidR="0C12DFEE">
        <w:rPr>
          <w:rFonts w:ascii="Century Gothic" w:hAnsi="Century Gothic" w:eastAsia="Century Gothic" w:cs="Century Gothic"/>
          <w:b w:val="0"/>
          <w:bCs w:val="0"/>
          <w:noProof w:val="0"/>
          <w:sz w:val="22"/>
          <w:szCs w:val="22"/>
          <w:lang w:val="es-ES"/>
        </w:rPr>
        <w:t xml:space="preserve"> </w:t>
      </w:r>
      <w:r w:rsidRPr="7F9EA909" w:rsidR="0C12DFEE">
        <w:rPr>
          <w:rFonts w:ascii="Century Gothic" w:hAnsi="Century Gothic" w:eastAsia="Century Gothic" w:cs="Century Gothic"/>
          <w:b w:val="0"/>
          <w:bCs w:val="0"/>
          <w:noProof w:val="0"/>
          <w:sz w:val="22"/>
          <w:szCs w:val="22"/>
          <w:lang w:val="es-ES"/>
        </w:rPr>
        <w:t>Invitational</w:t>
      </w:r>
      <w:r w:rsidRPr="7F9EA909" w:rsidR="0C12DFEE">
        <w:rPr>
          <w:rFonts w:ascii="Century Gothic" w:hAnsi="Century Gothic" w:eastAsia="Century Gothic" w:cs="Century Gothic"/>
          <w:b w:val="0"/>
          <w:bCs w:val="0"/>
          <w:noProof w:val="0"/>
          <w:sz w:val="22"/>
          <w:szCs w:val="22"/>
          <w:lang w:val="es-ES"/>
        </w:rPr>
        <w:t xml:space="preserve"> </w:t>
      </w:r>
      <w:r w:rsidRPr="7F9EA909" w:rsidR="0C12DFEE">
        <w:rPr>
          <w:rFonts w:ascii="Century Gothic" w:hAnsi="Century Gothic" w:eastAsia="Century Gothic" w:cs="Century Gothic"/>
          <w:b w:val="0"/>
          <w:bCs w:val="0"/>
          <w:noProof w:val="0"/>
          <w:sz w:val="22"/>
          <w:szCs w:val="22"/>
          <w:lang w:val="es-ES"/>
        </w:rPr>
        <w:t>pass</w:t>
      </w:r>
      <w:r w:rsidRPr="7F9EA909" w:rsidR="0C12DFEE">
        <w:rPr>
          <w:rFonts w:ascii="Century Gothic" w:hAnsi="Century Gothic" w:eastAsia="Century Gothic" w:cs="Century Gothic"/>
          <w:b w:val="0"/>
          <w:bCs w:val="0"/>
          <w:noProof w:val="0"/>
          <w:sz w:val="22"/>
          <w:szCs w:val="22"/>
          <w:lang w:val="es-ES"/>
        </w:rPr>
        <w:t xml:space="preserve">, incluye la fiesta Top </w:t>
      </w:r>
      <w:r w:rsidRPr="7F9EA909" w:rsidR="0C12DFEE">
        <w:rPr>
          <w:rFonts w:ascii="Century Gothic" w:hAnsi="Century Gothic" w:eastAsia="Century Gothic" w:cs="Century Gothic"/>
          <w:b w:val="0"/>
          <w:bCs w:val="0"/>
          <w:noProof w:val="0"/>
          <w:sz w:val="22"/>
          <w:szCs w:val="22"/>
          <w:lang w:val="es-ES"/>
        </w:rPr>
        <w:t>of</w:t>
      </w:r>
      <w:r w:rsidRPr="7F9EA909" w:rsidR="0C12DFEE">
        <w:rPr>
          <w:rFonts w:ascii="Century Gothic" w:hAnsi="Century Gothic" w:eastAsia="Century Gothic" w:cs="Century Gothic"/>
          <w:b w:val="0"/>
          <w:bCs w:val="0"/>
          <w:noProof w:val="0"/>
          <w:sz w:val="22"/>
          <w:szCs w:val="22"/>
          <w:lang w:val="es-ES"/>
        </w:rPr>
        <w:t xml:space="preserve"> </w:t>
      </w:r>
      <w:r w:rsidRPr="7F9EA909" w:rsidR="0C12DFEE">
        <w:rPr>
          <w:rFonts w:ascii="Century Gothic" w:hAnsi="Century Gothic" w:eastAsia="Century Gothic" w:cs="Century Gothic"/>
          <w:b w:val="0"/>
          <w:bCs w:val="0"/>
          <w:noProof w:val="0"/>
          <w:sz w:val="22"/>
          <w:szCs w:val="22"/>
          <w:lang w:val="es-ES"/>
        </w:rPr>
        <w:t>the</w:t>
      </w:r>
      <w:r w:rsidRPr="7F9EA909" w:rsidR="0C12DFEE">
        <w:rPr>
          <w:rFonts w:ascii="Century Gothic" w:hAnsi="Century Gothic" w:eastAsia="Century Gothic" w:cs="Century Gothic"/>
          <w:b w:val="0"/>
          <w:bCs w:val="0"/>
          <w:noProof w:val="0"/>
          <w:sz w:val="22"/>
          <w:szCs w:val="22"/>
          <w:lang w:val="es-ES"/>
        </w:rPr>
        <w:t xml:space="preserve"> Mountain, de</w:t>
      </w:r>
      <w:r w:rsidRPr="7F9EA909" w:rsidR="0C12DFEE">
        <w:rPr>
          <w:rFonts w:ascii="Century Gothic" w:hAnsi="Century Gothic" w:eastAsia="Century Gothic" w:cs="Century Gothic"/>
          <w:noProof w:val="0"/>
          <w:sz w:val="22"/>
          <w:szCs w:val="22"/>
          <w:lang w:val="es-ES"/>
        </w:rPr>
        <w:t xml:space="preserve">gustaciones privadas y cenas </w:t>
      </w:r>
      <w:r w:rsidRPr="7F9EA909" w:rsidR="0C12DFEE">
        <w:rPr>
          <w:rFonts w:ascii="Century Gothic" w:hAnsi="Century Gothic" w:eastAsia="Century Gothic" w:cs="Century Gothic"/>
          <w:i w:val="1"/>
          <w:iCs w:val="1"/>
          <w:noProof w:val="0"/>
          <w:sz w:val="22"/>
          <w:szCs w:val="22"/>
          <w:lang w:val="es-ES"/>
        </w:rPr>
        <w:t>pop-up</w:t>
      </w:r>
      <w:r w:rsidRPr="7F9EA909" w:rsidR="0C12DFEE">
        <w:rPr>
          <w:rFonts w:ascii="Century Gothic" w:hAnsi="Century Gothic" w:eastAsia="Century Gothic" w:cs="Century Gothic"/>
          <w:noProof w:val="0"/>
          <w:sz w:val="22"/>
          <w:szCs w:val="22"/>
          <w:lang w:val="es-ES"/>
        </w:rPr>
        <w:t xml:space="preserve"> íntimas los sábados por la noche a las que los asistentes con admisión general no tienen acceso.</w:t>
      </w:r>
    </w:p>
    <w:p w:rsidR="0C12DFEE" w:rsidP="7F9EA909" w:rsidRDefault="0C12DFEE" w14:paraId="7F359A65" w14:textId="42C4F7F1">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0C12DFEE">
        <w:rPr>
          <w:rFonts w:ascii="Century Gothic" w:hAnsi="Century Gothic" w:eastAsia="Century Gothic" w:cs="Century Gothic"/>
          <w:b w:val="0"/>
          <w:bCs w:val="0"/>
          <w:i w:val="1"/>
          <w:iCs w:val="1"/>
          <w:noProof w:val="0"/>
          <w:sz w:val="24"/>
          <w:szCs w:val="24"/>
          <w:lang w:val="es-ES"/>
        </w:rPr>
        <w:t>Pebble Beach Food &amp; Wine | Monterey, California</w:t>
      </w:r>
    </w:p>
    <w:p w:rsidR="0C12DFEE" w:rsidP="7F9EA909" w:rsidRDefault="0C12DFEE" w14:paraId="77722B74" w14:textId="15442302">
      <w:pPr>
        <w:spacing w:before="240" w:beforeAutospacing="off" w:after="240" w:afterAutospacing="off"/>
        <w:jc w:val="both"/>
      </w:pPr>
      <w:hyperlink r:id="R3fa0c11686344589">
        <w:r w:rsidRPr="7F9EA909" w:rsidR="0C12DFEE">
          <w:rPr>
            <w:rStyle w:val="Hyperlink"/>
            <w:rFonts w:ascii="Century Gothic" w:hAnsi="Century Gothic" w:eastAsia="Century Gothic" w:cs="Century Gothic"/>
            <w:noProof w:val="0"/>
            <w:sz w:val="22"/>
            <w:szCs w:val="22"/>
            <w:lang w:val="es-ES"/>
          </w:rPr>
          <w:t>Pebble Beach Food &amp; Wine</w:t>
        </w:r>
      </w:hyperlink>
      <w:r w:rsidRPr="7F9EA909" w:rsidR="0C12DFEE">
        <w:rPr>
          <w:rFonts w:ascii="Century Gothic" w:hAnsi="Century Gothic" w:eastAsia="Century Gothic" w:cs="Century Gothic"/>
          <w:noProof w:val="0"/>
          <w:sz w:val="22"/>
          <w:szCs w:val="22"/>
          <w:lang w:val="es-ES"/>
        </w:rPr>
        <w:t xml:space="preserve"> se celebra cada abril en The Inn at Spanish Bay, en la península de Monterey. Reúne a más de 300 chefs, restauranteros, productores de vino y mixólogos a través de aproximadamente 50 eventos.</w:t>
      </w:r>
    </w:p>
    <w:p w:rsidR="0C12DFEE" w:rsidP="7F9EA909" w:rsidRDefault="0C12DFEE" w14:paraId="4C294F59" w14:textId="79C8FC3A">
      <w:pPr>
        <w:spacing w:before="240" w:beforeAutospacing="off" w:after="240" w:afterAutospacing="off"/>
        <w:jc w:val="both"/>
      </w:pPr>
      <w:r w:rsidRPr="7F9EA909" w:rsidR="0C12DFEE">
        <w:rPr>
          <w:rFonts w:ascii="Century Gothic" w:hAnsi="Century Gothic" w:eastAsia="Century Gothic" w:cs="Century Gothic"/>
          <w:noProof w:val="0"/>
          <w:sz w:val="22"/>
          <w:szCs w:val="22"/>
          <w:lang w:val="es-ES"/>
        </w:rPr>
        <w:t xml:space="preserve">Los paquetes Gold y Diamond combinan hospedaje con acceso VIP a la recepción de apertura, </w:t>
      </w:r>
      <w:r w:rsidRPr="7F9EA909" w:rsidR="0C12DFEE">
        <w:rPr>
          <w:rFonts w:ascii="Century Gothic" w:hAnsi="Century Gothic" w:eastAsia="Century Gothic" w:cs="Century Gothic"/>
          <w:i w:val="1"/>
          <w:iCs w:val="1"/>
          <w:noProof w:val="0"/>
          <w:sz w:val="22"/>
          <w:szCs w:val="22"/>
          <w:lang w:val="es-ES"/>
        </w:rPr>
        <w:t>after-parties</w:t>
      </w:r>
      <w:r w:rsidRPr="7F9EA909" w:rsidR="0C12DFEE">
        <w:rPr>
          <w:rFonts w:ascii="Century Gothic" w:hAnsi="Century Gothic" w:eastAsia="Century Gothic" w:cs="Century Gothic"/>
          <w:noProof w:val="0"/>
          <w:sz w:val="22"/>
          <w:szCs w:val="22"/>
          <w:lang w:val="es-ES"/>
        </w:rPr>
        <w:t xml:space="preserve"> solo por invitación y cenas íntimas con ganadores del James Beard Award y chefs reconocidos por Michelin.</w:t>
      </w:r>
    </w:p>
    <w:p w:rsidR="0C12DFEE" w:rsidP="7F9EA909" w:rsidRDefault="0C12DFEE" w14:paraId="50BB3918" w14:textId="057E6EE5">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0C12DFEE">
        <w:rPr>
          <w:rFonts w:ascii="Century Gothic" w:hAnsi="Century Gothic" w:eastAsia="Century Gothic" w:cs="Century Gothic"/>
          <w:b w:val="0"/>
          <w:bCs w:val="0"/>
          <w:i w:val="1"/>
          <w:iCs w:val="1"/>
          <w:noProof w:val="0"/>
          <w:sz w:val="24"/>
          <w:szCs w:val="24"/>
          <w:lang w:val="es-ES"/>
        </w:rPr>
        <w:t>James Beard House | Nueva York</w:t>
      </w:r>
    </w:p>
    <w:p w:rsidR="0C12DFEE" w:rsidP="7F9EA909" w:rsidRDefault="0C12DFEE" w14:paraId="37B13B64" w14:textId="49549DFF">
      <w:pPr>
        <w:spacing w:before="240" w:beforeAutospacing="off" w:after="240" w:afterAutospacing="off"/>
        <w:jc w:val="both"/>
      </w:pPr>
      <w:r w:rsidRPr="7F9EA909" w:rsidR="0C12DFEE">
        <w:rPr>
          <w:rFonts w:ascii="Century Gothic" w:hAnsi="Century Gothic" w:eastAsia="Century Gothic" w:cs="Century Gothic"/>
          <w:noProof w:val="0"/>
          <w:sz w:val="22"/>
          <w:szCs w:val="22"/>
          <w:lang w:val="es-ES"/>
        </w:rPr>
        <w:t xml:space="preserve">La histórica residencia </w:t>
      </w:r>
      <w:r w:rsidRPr="7F9EA909" w:rsidR="0C12DFEE">
        <w:rPr>
          <w:rFonts w:ascii="Century Gothic" w:hAnsi="Century Gothic" w:eastAsia="Century Gothic" w:cs="Century Gothic"/>
          <w:noProof w:val="0"/>
          <w:sz w:val="22"/>
          <w:szCs w:val="22"/>
          <w:lang w:val="es-ES"/>
        </w:rPr>
        <w:t xml:space="preserve">de la </w:t>
      </w:r>
      <w:hyperlink r:id="Rbf445cf8870e47ae">
        <w:r w:rsidRPr="7F9EA909" w:rsidR="0C12DFEE">
          <w:rPr>
            <w:rStyle w:val="Hyperlink"/>
            <w:rFonts w:ascii="Century Gothic" w:hAnsi="Century Gothic" w:eastAsia="Century Gothic" w:cs="Century Gothic"/>
            <w:noProof w:val="0"/>
            <w:sz w:val="22"/>
            <w:szCs w:val="22"/>
            <w:lang w:val="es-ES"/>
          </w:rPr>
          <w:t>James Beard Foundation</w:t>
        </w:r>
      </w:hyperlink>
      <w:r w:rsidRPr="7F9EA909" w:rsidR="0C12DFEE">
        <w:rPr>
          <w:rFonts w:ascii="Century Gothic" w:hAnsi="Century Gothic" w:eastAsia="Century Gothic" w:cs="Century Gothic"/>
          <w:noProof w:val="0"/>
          <w:sz w:val="22"/>
          <w:szCs w:val="22"/>
          <w:lang w:val="es-ES"/>
        </w:rPr>
        <w:t xml:space="preserve"> en Greenwich Village, donde Beard vivió, enseñó y cocinó, or</w:t>
      </w:r>
      <w:r w:rsidRPr="7F9EA909" w:rsidR="0C12DFEE">
        <w:rPr>
          <w:rFonts w:ascii="Century Gothic" w:hAnsi="Century Gothic" w:eastAsia="Century Gothic" w:cs="Century Gothic"/>
          <w:noProof w:val="0"/>
          <w:sz w:val="22"/>
          <w:szCs w:val="22"/>
          <w:lang w:val="es-ES"/>
        </w:rPr>
        <w:t>ganiza cenas con chefs invitados durante todo el año.</w:t>
      </w:r>
    </w:p>
    <w:p w:rsidR="0C12DFEE" w:rsidP="7F9EA909" w:rsidRDefault="0C12DFEE" w14:paraId="3F972A66" w14:textId="6F675402">
      <w:pPr>
        <w:spacing w:before="240" w:beforeAutospacing="off" w:after="240" w:afterAutospacing="off"/>
        <w:jc w:val="both"/>
      </w:pPr>
      <w:r w:rsidRPr="7F9EA909" w:rsidR="0C12DFEE">
        <w:rPr>
          <w:rFonts w:ascii="Century Gothic" w:hAnsi="Century Gothic" w:eastAsia="Century Gothic" w:cs="Century Gothic"/>
          <w:noProof w:val="0"/>
          <w:sz w:val="22"/>
          <w:szCs w:val="22"/>
          <w:lang w:val="es-ES"/>
        </w:rPr>
        <w:t>Un chef destacado de un restaurante reconocido nacional o internacionalmente prepara un menú degustación de cinco tiempos con maridaje de vinos, servido al estilo familiar en lo que alguna vez fueron los espacios privados de Beard. Después de la cena, los asistentes pueden visitar la cocina del sótano y escuchar directamente al chef.</w:t>
      </w:r>
    </w:p>
    <w:p w:rsidR="5557D474" w:rsidP="7F9EA909" w:rsidRDefault="5557D474" w14:paraId="11A47FF2" w14:textId="5D87721E">
      <w:pPr>
        <w:pStyle w:val="Heading1"/>
        <w:spacing w:before="322" w:beforeAutospacing="off" w:after="322" w:afterAutospacing="off"/>
        <w:jc w:val="both"/>
        <w:rPr>
          <w:rFonts w:ascii="Century Gothic" w:hAnsi="Century Gothic" w:eastAsia="Century Gothic" w:cs="Century Gothic"/>
          <w:b w:val="1"/>
          <w:bCs w:val="1"/>
          <w:noProof w:val="0"/>
          <w:sz w:val="28"/>
          <w:szCs w:val="28"/>
          <w:lang w:val="es-ES"/>
        </w:rPr>
      </w:pPr>
      <w:r w:rsidRPr="7F9EA909" w:rsidR="5557D474">
        <w:rPr>
          <w:rFonts w:ascii="Century Gothic" w:hAnsi="Century Gothic" w:eastAsia="Century Gothic" w:cs="Century Gothic"/>
          <w:b w:val="1"/>
          <w:bCs w:val="1"/>
          <w:noProof w:val="0"/>
          <w:sz w:val="28"/>
          <w:szCs w:val="28"/>
          <w:lang w:val="es-ES"/>
        </w:rPr>
        <w:t>R</w:t>
      </w:r>
      <w:r w:rsidRPr="7F9EA909" w:rsidR="6FB853CF">
        <w:rPr>
          <w:rFonts w:ascii="Century Gothic" w:hAnsi="Century Gothic" w:eastAsia="Century Gothic" w:cs="Century Gothic"/>
          <w:b w:val="1"/>
          <w:bCs w:val="1"/>
          <w:noProof w:val="0"/>
          <w:sz w:val="28"/>
          <w:szCs w:val="28"/>
          <w:lang w:val="es-ES"/>
        </w:rPr>
        <w:t>etiros excepcionales</w:t>
      </w:r>
    </w:p>
    <w:p w:rsidR="5557D474" w:rsidP="7F9EA909" w:rsidRDefault="5557D474" w14:paraId="0F4D97EE" w14:textId="5D8E4746">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 xml:space="preserve">Las propiedades estadounidenses más extraordinarias siguen siendo aquellas </w:t>
      </w:r>
      <w:r w:rsidRPr="7F9EA909" w:rsidR="1E4982EC">
        <w:rPr>
          <w:rFonts w:ascii="Century Gothic" w:hAnsi="Century Gothic" w:eastAsia="Century Gothic" w:cs="Century Gothic"/>
          <w:noProof w:val="0"/>
          <w:sz w:val="22"/>
          <w:szCs w:val="22"/>
          <w:lang w:val="es-ES"/>
        </w:rPr>
        <w:t>qu</w:t>
      </w:r>
      <w:r w:rsidRPr="7F9EA909" w:rsidR="5557D474">
        <w:rPr>
          <w:rFonts w:ascii="Century Gothic" w:hAnsi="Century Gothic" w:eastAsia="Century Gothic" w:cs="Century Gothic"/>
          <w:noProof w:val="0"/>
          <w:sz w:val="22"/>
          <w:szCs w:val="22"/>
          <w:lang w:val="es-ES"/>
        </w:rPr>
        <w:t>e ofrece</w:t>
      </w:r>
      <w:r w:rsidRPr="7F9EA909" w:rsidR="27230FE8">
        <w:rPr>
          <w:rFonts w:ascii="Century Gothic" w:hAnsi="Century Gothic" w:eastAsia="Century Gothic" w:cs="Century Gothic"/>
          <w:noProof w:val="0"/>
          <w:sz w:val="22"/>
          <w:szCs w:val="22"/>
          <w:lang w:val="es-ES"/>
        </w:rPr>
        <w:t>n</w:t>
      </w:r>
      <w:r w:rsidRPr="7F9EA909" w:rsidR="5557D474">
        <w:rPr>
          <w:rFonts w:ascii="Century Gothic" w:hAnsi="Century Gothic" w:eastAsia="Century Gothic" w:cs="Century Gothic"/>
          <w:noProof w:val="0"/>
          <w:sz w:val="22"/>
          <w:szCs w:val="22"/>
          <w:lang w:val="es-ES"/>
        </w:rPr>
        <w:t xml:space="preserve"> algo que ningún ho</w:t>
      </w:r>
      <w:r w:rsidRPr="7F9EA909" w:rsidR="5557D474">
        <w:rPr>
          <w:rFonts w:ascii="Century Gothic" w:hAnsi="Century Gothic" w:eastAsia="Century Gothic" w:cs="Century Gothic"/>
          <w:b w:val="0"/>
          <w:bCs w:val="0"/>
          <w:noProof w:val="0"/>
          <w:sz w:val="22"/>
          <w:szCs w:val="22"/>
          <w:lang w:val="es-ES"/>
        </w:rPr>
        <w:t xml:space="preserve">tel de cadena puede fabricar: </w:t>
      </w:r>
      <w:r w:rsidRPr="7F9EA909" w:rsidR="5557D474">
        <w:rPr>
          <w:rFonts w:ascii="Century Gothic" w:hAnsi="Century Gothic" w:eastAsia="Century Gothic" w:cs="Century Gothic"/>
          <w:b w:val="0"/>
          <w:bCs w:val="0"/>
          <w:noProof w:val="0"/>
          <w:sz w:val="22"/>
          <w:szCs w:val="22"/>
          <w:lang w:val="es-ES"/>
        </w:rPr>
        <w:t>privacidad absoluta, posibilidad de reservar la propiedad completa y un auténtico sentido de lugar respaldado por una historia real</w:t>
      </w:r>
      <w:r w:rsidRPr="7F9EA909" w:rsidR="5557D474">
        <w:rPr>
          <w:rFonts w:ascii="Century Gothic" w:hAnsi="Century Gothic" w:eastAsia="Century Gothic" w:cs="Century Gothic"/>
          <w:b w:val="0"/>
          <w:bCs w:val="0"/>
          <w:noProof w:val="0"/>
          <w:sz w:val="22"/>
          <w:szCs w:val="22"/>
          <w:lang w:val="es-ES"/>
        </w:rPr>
        <w:t>.</w:t>
      </w:r>
    </w:p>
    <w:p w:rsidR="5557D474" w:rsidP="7F9EA909" w:rsidRDefault="5557D474" w14:paraId="1EE537C0" w14:textId="716B499F">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57D474">
        <w:rPr>
          <w:rFonts w:ascii="Century Gothic" w:hAnsi="Century Gothic" w:eastAsia="Century Gothic" w:cs="Century Gothic"/>
          <w:b w:val="0"/>
          <w:bCs w:val="0"/>
          <w:i w:val="1"/>
          <w:iCs w:val="1"/>
          <w:noProof w:val="0"/>
          <w:sz w:val="24"/>
          <w:szCs w:val="24"/>
          <w:lang w:val="es-ES"/>
        </w:rPr>
        <w:t>The Point | Saranac Lake, Nueva York</w:t>
      </w:r>
    </w:p>
    <w:p w:rsidR="5557D474" w:rsidP="7F9EA909" w:rsidRDefault="5557D474" w14:paraId="5E9F79F4" w14:textId="71DB52D1">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Construido en las A</w:t>
      </w:r>
      <w:r w:rsidRPr="7F9EA909" w:rsidR="5557D474">
        <w:rPr>
          <w:rFonts w:ascii="Century Gothic" w:hAnsi="Century Gothic" w:eastAsia="Century Gothic" w:cs="Century Gothic"/>
          <w:noProof w:val="0"/>
          <w:sz w:val="22"/>
          <w:szCs w:val="22"/>
          <w:lang w:val="es-ES"/>
        </w:rPr>
        <w:t xml:space="preserve">dirondack Mountains como retiro privado de la familia Rockefeller, </w:t>
      </w:r>
      <w:hyperlink r:id="R4f7315c934834137">
        <w:r w:rsidRPr="7F9EA909" w:rsidR="5557D474">
          <w:rPr>
            <w:rStyle w:val="Hyperlink"/>
            <w:rFonts w:ascii="Century Gothic" w:hAnsi="Century Gothic" w:eastAsia="Century Gothic" w:cs="Century Gothic"/>
            <w:noProof w:val="0"/>
            <w:sz w:val="22"/>
            <w:szCs w:val="22"/>
            <w:lang w:val="es-ES"/>
          </w:rPr>
          <w:t>The Point</w:t>
        </w:r>
      </w:hyperlink>
      <w:r w:rsidRPr="7F9EA909" w:rsidR="5557D474">
        <w:rPr>
          <w:rFonts w:ascii="Century Gothic" w:hAnsi="Century Gothic" w:eastAsia="Century Gothic" w:cs="Century Gothic"/>
          <w:noProof w:val="0"/>
          <w:sz w:val="22"/>
          <w:szCs w:val="22"/>
          <w:lang w:val="es-ES"/>
        </w:rPr>
        <w:t xml:space="preserve"> combina la elegancia de la Gilded Age con naturaleza prácticamente intacta.</w:t>
      </w:r>
    </w:p>
    <w:p w:rsidR="5557D474" w:rsidP="7F9EA909" w:rsidRDefault="5557D474" w14:paraId="1D79E01B" w14:textId="47AEF541">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 xml:space="preserve">Esta propiedad </w:t>
      </w:r>
      <w:r w:rsidRPr="7F9EA909" w:rsidR="5557D474">
        <w:rPr>
          <w:rFonts w:ascii="Century Gothic" w:hAnsi="Century Gothic" w:eastAsia="Century Gothic" w:cs="Century Gothic"/>
          <w:i w:val="1"/>
          <w:iCs w:val="1"/>
          <w:noProof w:val="0"/>
          <w:sz w:val="22"/>
          <w:szCs w:val="22"/>
          <w:lang w:val="es-ES"/>
        </w:rPr>
        <w:t>all-inclusive</w:t>
      </w:r>
      <w:r w:rsidRPr="7F9EA909" w:rsidR="5557D474">
        <w:rPr>
          <w:rFonts w:ascii="Century Gothic" w:hAnsi="Century Gothic" w:eastAsia="Century Gothic" w:cs="Century Gothic"/>
          <w:noProof w:val="0"/>
          <w:sz w:val="22"/>
          <w:szCs w:val="22"/>
          <w:lang w:val="es-ES"/>
        </w:rPr>
        <w:t xml:space="preserve"> de Relais &amp; Châteaux cuenta con solo 11 alojamientos y puede reservarse completamente en exclusiva, incluyendo su Pub de época, instalaciones recreativas y espacios de descanso construidos en madera.</w:t>
      </w:r>
    </w:p>
    <w:p w:rsidR="5557D474" w:rsidP="7F9EA909" w:rsidRDefault="5557D474" w14:paraId="55807538" w14:textId="32BB8013">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En invierno, los huéspedes pueden explorar las Adirondacks practicando esquí de fondo o caminatas con raquetas de nieve antes de regresar para disfrutar cocteles junto a la chimenea y una cena, incluso con la posibilidad de comer al aire libre sobre el lago congelado cuando las condiciones lo permiten. En verano, las actividades incluyen paseos en bote, pesca y descanso junto al lago.</w:t>
      </w:r>
    </w:p>
    <w:p w:rsidR="5557D474" w:rsidP="7F9EA909" w:rsidRDefault="5557D474" w14:paraId="6EF45BC7" w14:textId="58CC0161">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57D474">
        <w:rPr>
          <w:rFonts w:ascii="Century Gothic" w:hAnsi="Century Gothic" w:eastAsia="Century Gothic" w:cs="Century Gothic"/>
          <w:b w:val="0"/>
          <w:bCs w:val="0"/>
          <w:i w:val="1"/>
          <w:iCs w:val="1"/>
          <w:noProof w:val="0"/>
          <w:sz w:val="24"/>
          <w:szCs w:val="24"/>
          <w:lang w:val="es-ES"/>
        </w:rPr>
        <w:t>The Ranch at Rock Creek | Philipsburg, Montana</w:t>
      </w:r>
    </w:p>
    <w:p w:rsidR="5557D474" w:rsidP="7F9EA909" w:rsidRDefault="5557D474" w14:paraId="0DBE1D35" w14:textId="1DD1A023">
      <w:pPr>
        <w:spacing w:before="240" w:beforeAutospacing="off" w:after="240" w:afterAutospacing="off"/>
        <w:jc w:val="both"/>
      </w:pPr>
      <w:hyperlink r:id="R4c03c23b33fc4d3b">
        <w:r w:rsidRPr="7F9EA909" w:rsidR="5557D474">
          <w:rPr>
            <w:rStyle w:val="Hyperlink"/>
            <w:rFonts w:ascii="Century Gothic" w:hAnsi="Century Gothic" w:eastAsia="Century Gothic" w:cs="Century Gothic"/>
            <w:noProof w:val="0"/>
            <w:sz w:val="22"/>
            <w:szCs w:val="22"/>
            <w:lang w:val="es-ES"/>
          </w:rPr>
          <w:t>The Ranch at Rock Creek</w:t>
        </w:r>
      </w:hyperlink>
      <w:r w:rsidRPr="7F9EA909" w:rsidR="5557D474">
        <w:rPr>
          <w:rFonts w:ascii="Century Gothic" w:hAnsi="Century Gothic" w:eastAsia="Century Gothic" w:cs="Century Gothic"/>
          <w:noProof w:val="0"/>
          <w:sz w:val="22"/>
          <w:szCs w:val="22"/>
          <w:lang w:val="es-ES"/>
        </w:rPr>
        <w:t xml:space="preserve"> ofrece una interpretación excepcionalmente refinada del oeste estadounidense desde un aislado valle de Montana.</w:t>
      </w:r>
    </w:p>
    <w:p w:rsidR="5557D474" w:rsidP="7F9EA909" w:rsidRDefault="5557D474" w14:paraId="4EE21BC6" w14:textId="4DD6A817">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 xml:space="preserve">Distribuido en aproximadamente 10 millas cuadradas, este </w:t>
      </w:r>
      <w:r w:rsidRPr="7F9EA909" w:rsidR="5557D474">
        <w:rPr>
          <w:rFonts w:ascii="Century Gothic" w:hAnsi="Century Gothic" w:eastAsia="Century Gothic" w:cs="Century Gothic"/>
          <w:i w:val="1"/>
          <w:iCs w:val="1"/>
          <w:noProof w:val="0"/>
          <w:sz w:val="22"/>
          <w:szCs w:val="22"/>
          <w:lang w:val="es-ES"/>
        </w:rPr>
        <w:t>guest ranch</w:t>
      </w:r>
      <w:r w:rsidRPr="7F9EA909" w:rsidR="5557D474">
        <w:rPr>
          <w:rFonts w:ascii="Century Gothic" w:hAnsi="Century Gothic" w:eastAsia="Century Gothic" w:cs="Century Gothic"/>
          <w:noProof w:val="0"/>
          <w:sz w:val="22"/>
          <w:szCs w:val="22"/>
          <w:lang w:val="es-ES"/>
        </w:rPr>
        <w:t xml:space="preserve"> Forbes Five-Star combina construcciones de madera y piedra, cabañas privadas y tiendas de </w:t>
      </w:r>
      <w:r w:rsidRPr="7F9EA909" w:rsidR="5557D474">
        <w:rPr>
          <w:rFonts w:ascii="Century Gothic" w:hAnsi="Century Gothic" w:eastAsia="Century Gothic" w:cs="Century Gothic"/>
          <w:i w:val="1"/>
          <w:iCs w:val="1"/>
          <w:noProof w:val="0"/>
          <w:sz w:val="22"/>
          <w:szCs w:val="22"/>
          <w:lang w:val="es-ES"/>
        </w:rPr>
        <w:t>glamping</w:t>
      </w:r>
      <w:r w:rsidRPr="7F9EA909" w:rsidR="5557D474">
        <w:rPr>
          <w:rFonts w:ascii="Century Gothic" w:hAnsi="Century Gothic" w:eastAsia="Century Gothic" w:cs="Century Gothic"/>
          <w:noProof w:val="0"/>
          <w:sz w:val="22"/>
          <w:szCs w:val="22"/>
          <w:lang w:val="es-ES"/>
        </w:rPr>
        <w:t xml:space="preserve"> con el servicio de una propiedad campestre </w:t>
      </w:r>
      <w:r w:rsidRPr="7F9EA909" w:rsidR="5557D474">
        <w:rPr>
          <w:rFonts w:ascii="Century Gothic" w:hAnsi="Century Gothic" w:eastAsia="Century Gothic" w:cs="Century Gothic"/>
          <w:i w:val="1"/>
          <w:iCs w:val="1"/>
          <w:noProof w:val="0"/>
          <w:sz w:val="22"/>
          <w:szCs w:val="22"/>
          <w:lang w:val="es-ES"/>
        </w:rPr>
        <w:t>all-inclusive</w:t>
      </w:r>
      <w:r w:rsidRPr="7F9EA909" w:rsidR="5557D474">
        <w:rPr>
          <w:rFonts w:ascii="Century Gothic" w:hAnsi="Century Gothic" w:eastAsia="Century Gothic" w:cs="Century Gothic"/>
          <w:noProof w:val="0"/>
          <w:sz w:val="22"/>
          <w:szCs w:val="22"/>
          <w:lang w:val="es-ES"/>
        </w:rPr>
        <w:t xml:space="preserve">. Los huéspedes pueden montar a caballo, practicar pesca con mosca y visitar el spa; durante el invierno, la oferta incluye esquí, caminatas con raquetas de nieve y </w:t>
      </w:r>
      <w:r w:rsidRPr="7F9EA909" w:rsidR="5557D474">
        <w:rPr>
          <w:rFonts w:ascii="Century Gothic" w:hAnsi="Century Gothic" w:eastAsia="Century Gothic" w:cs="Century Gothic"/>
          <w:i w:val="1"/>
          <w:iCs w:val="1"/>
          <w:noProof w:val="0"/>
          <w:sz w:val="22"/>
          <w:szCs w:val="22"/>
          <w:lang w:val="es-ES"/>
        </w:rPr>
        <w:t>fat biking</w:t>
      </w:r>
      <w:r w:rsidRPr="7F9EA909" w:rsidR="5557D474">
        <w:rPr>
          <w:rFonts w:ascii="Century Gothic" w:hAnsi="Century Gothic" w:eastAsia="Century Gothic" w:cs="Century Gothic"/>
          <w:noProof w:val="0"/>
          <w:sz w:val="22"/>
          <w:szCs w:val="22"/>
          <w:lang w:val="es-ES"/>
        </w:rPr>
        <w:t>.</w:t>
      </w:r>
    </w:p>
    <w:p w:rsidR="5557D474" w:rsidP="7F9EA909" w:rsidRDefault="5557D474" w14:paraId="052F3B3E" w14:textId="17D8BE6A">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57D474">
        <w:rPr>
          <w:rFonts w:ascii="Century Gothic" w:hAnsi="Century Gothic" w:eastAsia="Century Gothic" w:cs="Century Gothic"/>
          <w:b w:val="0"/>
          <w:bCs w:val="0"/>
          <w:i w:val="1"/>
          <w:iCs w:val="1"/>
          <w:noProof w:val="0"/>
          <w:sz w:val="24"/>
          <w:szCs w:val="24"/>
          <w:lang w:val="es-ES"/>
        </w:rPr>
        <w:t>Blackberry Farm | Walland, Tennessee</w:t>
      </w:r>
    </w:p>
    <w:p w:rsidR="5557D474" w:rsidP="7F9EA909" w:rsidRDefault="5557D474" w14:paraId="0D029EFB" w14:textId="4B9844BB">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 xml:space="preserve">En las estribaciones de las Great Smoky Mountains, </w:t>
      </w:r>
      <w:hyperlink r:id="Re687e94392b848b6">
        <w:r w:rsidRPr="7F9EA909" w:rsidR="5557D474">
          <w:rPr>
            <w:rStyle w:val="Hyperlink"/>
            <w:rFonts w:ascii="Century Gothic" w:hAnsi="Century Gothic" w:eastAsia="Century Gothic" w:cs="Century Gothic"/>
            <w:noProof w:val="0"/>
            <w:sz w:val="22"/>
            <w:szCs w:val="22"/>
            <w:lang w:val="es-ES"/>
          </w:rPr>
          <w:t>Blackberry Farm</w:t>
        </w:r>
      </w:hyperlink>
      <w:r w:rsidRPr="7F9EA909" w:rsidR="5557D474">
        <w:rPr>
          <w:rFonts w:ascii="Century Gothic" w:hAnsi="Century Gothic" w:eastAsia="Century Gothic" w:cs="Century Gothic"/>
          <w:noProof w:val="0"/>
          <w:sz w:val="22"/>
          <w:szCs w:val="22"/>
          <w:lang w:val="es-ES"/>
        </w:rPr>
        <w:t xml:space="preserve"> ha construido toda una experiencia de lujo alrededor de la hospitalidad sureña y la auténtica vida campestre.</w:t>
      </w:r>
    </w:p>
    <w:p w:rsidR="5557D474" w:rsidP="7F9EA909" w:rsidRDefault="5557D474" w14:paraId="5FB303A2" w14:textId="54CC0E4D">
      <w:pPr>
        <w:spacing w:before="240" w:beforeAutospacing="off" w:after="240" w:afterAutospacing="off"/>
        <w:jc w:val="both"/>
      </w:pPr>
      <w:r w:rsidRPr="7F9EA909" w:rsidR="5557D474">
        <w:rPr>
          <w:rFonts w:ascii="Century Gothic" w:hAnsi="Century Gothic" w:eastAsia="Century Gothic" w:cs="Century Gothic"/>
          <w:noProof w:val="0"/>
          <w:sz w:val="22"/>
          <w:szCs w:val="22"/>
          <w:lang w:val="es-ES"/>
        </w:rPr>
        <w:t>Sus 4,200 acres combinan hospedaje íntimo con una celebrada propuesta gastronómica, vinos, actividades al aire libre y programas protagonizados por chefs, productores de vino, músicos y artistas invitados.</w:t>
      </w:r>
    </w:p>
    <w:p w:rsidR="55DAF4FF" w:rsidP="7F9EA909" w:rsidRDefault="55DAF4FF" w14:paraId="0BA8A192" w14:textId="1075F4CC">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Kona Village, A Rosewood Resort | Kaʻūpūlehu, Isla de Hawái</w:t>
      </w:r>
    </w:p>
    <w:p w:rsidR="55DAF4FF" w:rsidP="7F9EA909" w:rsidRDefault="55DAF4FF" w14:paraId="7CA36B15" w14:textId="03E57375">
      <w:pPr>
        <w:spacing w:before="240" w:beforeAutospacing="off" w:after="240" w:afterAutospacing="off"/>
        <w:jc w:val="both"/>
      </w:pPr>
      <w:hyperlink r:id="R2de5183c9c8c40fa">
        <w:r w:rsidRPr="7F9EA909" w:rsidR="55DAF4FF">
          <w:rPr>
            <w:rStyle w:val="Hyperlink"/>
            <w:rFonts w:ascii="Century Gothic" w:hAnsi="Century Gothic" w:eastAsia="Century Gothic" w:cs="Century Gothic"/>
            <w:noProof w:val="0"/>
            <w:sz w:val="22"/>
            <w:szCs w:val="22"/>
            <w:lang w:val="es-ES"/>
          </w:rPr>
          <w:t>Kona Village</w:t>
        </w:r>
      </w:hyperlink>
      <w:r w:rsidRPr="7F9EA909" w:rsidR="55DAF4FF">
        <w:rPr>
          <w:rFonts w:ascii="Century Gothic" w:hAnsi="Century Gothic" w:eastAsia="Century Gothic" w:cs="Century Gothic"/>
          <w:noProof w:val="0"/>
          <w:sz w:val="22"/>
          <w:szCs w:val="22"/>
          <w:lang w:val="es-ES"/>
        </w:rPr>
        <w:t xml:space="preserve"> abrió por primera vez en 1965 en el lugar donde alguna vez existió un pueblo pesquero abandonado y se convirtió en un referente del </w:t>
      </w:r>
      <w:r w:rsidRPr="7F9EA909" w:rsidR="55DAF4FF">
        <w:rPr>
          <w:rFonts w:ascii="Century Gothic" w:hAnsi="Century Gothic" w:eastAsia="Century Gothic" w:cs="Century Gothic"/>
          <w:i w:val="1"/>
          <w:iCs w:val="1"/>
          <w:noProof w:val="0"/>
          <w:sz w:val="22"/>
          <w:szCs w:val="22"/>
          <w:lang w:val="es-ES"/>
        </w:rPr>
        <w:t>barefoot luxury</w:t>
      </w:r>
      <w:r w:rsidRPr="7F9EA909" w:rsidR="55DAF4FF">
        <w:rPr>
          <w:rFonts w:ascii="Century Gothic" w:hAnsi="Century Gothic" w:eastAsia="Century Gothic" w:cs="Century Gothic"/>
          <w:noProof w:val="0"/>
          <w:sz w:val="22"/>
          <w:szCs w:val="22"/>
          <w:lang w:val="es-ES"/>
        </w:rPr>
        <w:t xml:space="preserve"> gra</w:t>
      </w:r>
      <w:r w:rsidRPr="7F9EA909" w:rsidR="55DAF4FF">
        <w:rPr>
          <w:rFonts w:ascii="Century Gothic" w:hAnsi="Century Gothic" w:eastAsia="Century Gothic" w:cs="Century Gothic"/>
          <w:noProof w:val="0"/>
          <w:sz w:val="22"/>
          <w:szCs w:val="22"/>
          <w:lang w:val="es-ES"/>
        </w:rPr>
        <w:t xml:space="preserve">cias a sus </w:t>
      </w:r>
      <w:r w:rsidRPr="7F9EA909" w:rsidR="55DAF4FF">
        <w:rPr>
          <w:rFonts w:ascii="Century Gothic" w:hAnsi="Century Gothic" w:eastAsia="Century Gothic" w:cs="Century Gothic"/>
          <w:i w:val="1"/>
          <w:iCs w:val="1"/>
          <w:noProof w:val="0"/>
          <w:sz w:val="22"/>
          <w:szCs w:val="22"/>
          <w:lang w:val="es-ES"/>
        </w:rPr>
        <w:t>hale</w:t>
      </w:r>
      <w:r w:rsidRPr="7F9EA909" w:rsidR="55DAF4FF">
        <w:rPr>
          <w:rFonts w:ascii="Century Gothic" w:hAnsi="Century Gothic" w:eastAsia="Century Gothic" w:cs="Century Gothic"/>
          <w:noProof w:val="0"/>
          <w:sz w:val="22"/>
          <w:szCs w:val="22"/>
          <w:lang w:val="es-ES"/>
        </w:rPr>
        <w:t xml:space="preserve"> con techos de paja junto a Kahuwai Bay.</w:t>
      </w:r>
    </w:p>
    <w:p w:rsidR="55DAF4FF" w:rsidP="7F9EA909" w:rsidRDefault="55DAF4FF" w14:paraId="77607609" w14:textId="3474C1E9">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 xml:space="preserve">El tsunami de marzo de 2011 destruyó el resort y el terreno permaneció inactivo durante más de una década. La propiedad reinventada, inaugurada en 2023, se extiende sobre 81 acres de costa volcánica y cuenta con 150 </w:t>
      </w:r>
      <w:r w:rsidRPr="7F9EA909" w:rsidR="55DAF4FF">
        <w:rPr>
          <w:rFonts w:ascii="Century Gothic" w:hAnsi="Century Gothic" w:eastAsia="Century Gothic" w:cs="Century Gothic"/>
          <w:i w:val="1"/>
          <w:iCs w:val="1"/>
          <w:noProof w:val="0"/>
          <w:sz w:val="22"/>
          <w:szCs w:val="22"/>
          <w:lang w:val="es-ES"/>
        </w:rPr>
        <w:t>hale</w:t>
      </w:r>
      <w:r w:rsidRPr="7F9EA909" w:rsidR="55DAF4FF">
        <w:rPr>
          <w:rFonts w:ascii="Century Gothic" w:hAnsi="Century Gothic" w:eastAsia="Century Gothic" w:cs="Century Gothic"/>
          <w:noProof w:val="0"/>
          <w:sz w:val="22"/>
          <w:szCs w:val="22"/>
          <w:lang w:val="es-ES"/>
        </w:rPr>
        <w:t xml:space="preserve"> independientes, desde bungalows de 600 pies cuadrados hasta una suite frente al mar de cuatro habitaciones y 6,500 pies cuadrados con piscina privada.</w:t>
      </w:r>
    </w:p>
    <w:p w:rsidR="55DAF4FF" w:rsidP="7F9EA909" w:rsidRDefault="55DAF4FF" w14:paraId="68E3B814" w14:textId="143DC1B8">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Un elemento sobrevivió a la reconstrucc</w:t>
      </w:r>
      <w:r w:rsidRPr="7F9EA909" w:rsidR="55DAF4FF">
        <w:rPr>
          <w:rFonts w:ascii="Century Gothic" w:hAnsi="Century Gothic" w:eastAsia="Century Gothic" w:cs="Century Gothic"/>
          <w:b w:val="0"/>
          <w:bCs w:val="0"/>
          <w:noProof w:val="0"/>
          <w:sz w:val="22"/>
          <w:szCs w:val="22"/>
          <w:lang w:val="es-ES"/>
        </w:rPr>
        <w:t xml:space="preserve">ión: </w:t>
      </w:r>
      <w:r w:rsidRPr="7F9EA909" w:rsidR="55DAF4FF">
        <w:rPr>
          <w:rFonts w:ascii="Century Gothic" w:hAnsi="Century Gothic" w:eastAsia="Century Gothic" w:cs="Century Gothic"/>
          <w:b w:val="0"/>
          <w:bCs w:val="0"/>
          <w:noProof w:val="0"/>
          <w:sz w:val="22"/>
          <w:szCs w:val="22"/>
          <w:lang w:val="es-ES"/>
        </w:rPr>
        <w:t>Shipwreck Bar</w:t>
      </w:r>
      <w:r w:rsidRPr="7F9EA909" w:rsidR="55DAF4FF">
        <w:rPr>
          <w:rFonts w:ascii="Century Gothic" w:hAnsi="Century Gothic" w:eastAsia="Century Gothic" w:cs="Century Gothic"/>
          <w:b w:val="0"/>
          <w:bCs w:val="0"/>
          <w:noProof w:val="0"/>
          <w:sz w:val="22"/>
          <w:szCs w:val="22"/>
          <w:lang w:val="es-ES"/>
        </w:rPr>
        <w:t>, construido alrededor de una goleta restaurada y que actualmente sirve cocteles y sushi en la playa. El código de vestimenta es prácticamente ir des</w:t>
      </w:r>
      <w:r w:rsidRPr="7F9EA909" w:rsidR="55DAF4FF">
        <w:rPr>
          <w:rFonts w:ascii="Century Gothic" w:hAnsi="Century Gothic" w:eastAsia="Century Gothic" w:cs="Century Gothic"/>
          <w:noProof w:val="0"/>
          <w:sz w:val="22"/>
          <w:szCs w:val="22"/>
          <w:lang w:val="es-ES"/>
        </w:rPr>
        <w:t>calzo, pero la experiencia está lejos de ser casual.</w:t>
      </w:r>
    </w:p>
    <w:p w:rsidR="55DAF4FF" w:rsidP="7F9EA909" w:rsidRDefault="55DAF4FF" w14:paraId="40A203C7" w14:textId="52DA7DD7">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Dorado Beach, A Ritz-Carlton Reserve | Dorado, Puerto Rico</w:t>
      </w:r>
    </w:p>
    <w:p w:rsidR="55DAF4FF" w:rsidP="7F9EA909" w:rsidRDefault="55DAF4FF" w14:paraId="029E0A4F" w14:textId="667A1562">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El conservacionista Laurance S. Rockefeller adquirió la antigua plantación en 1958 y la desarrolló como uno de sus RockResorts originales, con la premisa de que ningún edificio superara la a</w:t>
      </w:r>
      <w:r w:rsidRPr="7F9EA909" w:rsidR="55DAF4FF">
        <w:rPr>
          <w:rFonts w:ascii="Century Gothic" w:hAnsi="Century Gothic" w:eastAsia="Century Gothic" w:cs="Century Gothic"/>
          <w:noProof w:val="0"/>
          <w:sz w:val="22"/>
          <w:szCs w:val="22"/>
          <w:lang w:val="es-ES"/>
        </w:rPr>
        <w:t>ltura de las palmeras.</w:t>
      </w:r>
    </w:p>
    <w:p w:rsidR="55DAF4FF" w:rsidP="7F9EA909" w:rsidRDefault="55DAF4FF" w14:paraId="161FFCBC" w14:textId="25E148AC">
      <w:pPr>
        <w:spacing w:before="240" w:beforeAutospacing="off" w:after="240" w:afterAutospacing="off"/>
        <w:jc w:val="both"/>
      </w:pPr>
      <w:hyperlink r:id="R2be59b4e87b443fe">
        <w:r w:rsidRPr="7F9EA909" w:rsidR="55DAF4FF">
          <w:rPr>
            <w:rStyle w:val="Hyperlink"/>
            <w:rFonts w:ascii="Century Gothic" w:hAnsi="Century Gothic" w:eastAsia="Century Gothic" w:cs="Century Gothic"/>
            <w:noProof w:val="0"/>
            <w:sz w:val="22"/>
            <w:szCs w:val="22"/>
            <w:lang w:val="es-ES"/>
          </w:rPr>
          <w:t>Ritz-Carlton Reserve</w:t>
        </w:r>
      </w:hyperlink>
      <w:r w:rsidRPr="7F9EA909" w:rsidR="55DAF4FF">
        <w:rPr>
          <w:rFonts w:ascii="Century Gothic" w:hAnsi="Century Gothic" w:eastAsia="Century Gothic" w:cs="Century Gothic"/>
          <w:noProof w:val="0"/>
          <w:sz w:val="22"/>
          <w:szCs w:val="22"/>
          <w:lang w:val="es-ES"/>
        </w:rPr>
        <w:t xml:space="preserve"> abrió aquí su primera propied</w:t>
      </w:r>
      <w:r w:rsidRPr="7F9EA909" w:rsidR="55DAF4FF">
        <w:rPr>
          <w:rFonts w:ascii="Century Gothic" w:hAnsi="Century Gothic" w:eastAsia="Century Gothic" w:cs="Century Gothic"/>
          <w:b w:val="0"/>
          <w:bCs w:val="0"/>
          <w:noProof w:val="0"/>
          <w:sz w:val="22"/>
          <w:szCs w:val="22"/>
          <w:lang w:val="es-ES"/>
        </w:rPr>
        <w:t xml:space="preserve">ad Reserve en América. Actualmente se extiende por 50 acres frente a la playa, con 100 alojamientos orientados al océano y mayordomos personales conocidos como </w:t>
      </w:r>
      <w:r w:rsidRPr="7F9EA909" w:rsidR="55DAF4FF">
        <w:rPr>
          <w:rFonts w:ascii="Century Gothic" w:hAnsi="Century Gothic" w:eastAsia="Century Gothic" w:cs="Century Gothic"/>
          <w:b w:val="0"/>
          <w:bCs w:val="0"/>
          <w:noProof w:val="0"/>
          <w:sz w:val="22"/>
          <w:szCs w:val="22"/>
          <w:lang w:val="es-ES"/>
        </w:rPr>
        <w:t>embajadores</w:t>
      </w:r>
      <w:r w:rsidRPr="7F9EA909" w:rsidR="55DAF4FF">
        <w:rPr>
          <w:rFonts w:ascii="Century Gothic" w:hAnsi="Century Gothic" w:eastAsia="Century Gothic" w:cs="Century Gothic"/>
          <w:b w:val="0"/>
          <w:bCs w:val="0"/>
          <w:noProof w:val="0"/>
          <w:sz w:val="22"/>
          <w:szCs w:val="22"/>
          <w:lang w:val="es-ES"/>
        </w:rPr>
        <w:t>.</w:t>
      </w:r>
    </w:p>
    <w:p w:rsidR="55DAF4FF" w:rsidP="7F9EA909" w:rsidRDefault="55DAF4FF" w14:paraId="4DC8670B" w14:textId="6129242F">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El histórico Rockef</w:t>
      </w:r>
      <w:r w:rsidRPr="7F9EA909" w:rsidR="55DAF4FF">
        <w:rPr>
          <w:rFonts w:ascii="Century Gothic" w:hAnsi="Century Gothic" w:eastAsia="Century Gothic" w:cs="Century Gothic"/>
          <w:b w:val="0"/>
          <w:bCs w:val="0"/>
          <w:noProof w:val="0"/>
          <w:sz w:val="22"/>
          <w:szCs w:val="22"/>
          <w:lang w:val="es-ES"/>
        </w:rPr>
        <w:t xml:space="preserve">eller Nature Trail todavía atraviesa la propiedad, mientras que </w:t>
      </w:r>
      <w:r w:rsidRPr="7F9EA909" w:rsidR="55DAF4FF">
        <w:rPr>
          <w:rFonts w:ascii="Century Gothic" w:hAnsi="Century Gothic" w:eastAsia="Century Gothic" w:cs="Century Gothic"/>
          <w:b w:val="0"/>
          <w:bCs w:val="0"/>
          <w:noProof w:val="0"/>
          <w:sz w:val="22"/>
          <w:szCs w:val="22"/>
          <w:lang w:val="es-ES"/>
        </w:rPr>
        <w:t>Su Casa</w:t>
      </w:r>
      <w:r w:rsidRPr="7F9EA909" w:rsidR="55DAF4FF">
        <w:rPr>
          <w:rFonts w:ascii="Century Gothic" w:hAnsi="Century Gothic" w:eastAsia="Century Gothic" w:cs="Century Gothic"/>
          <w:b w:val="0"/>
          <w:bCs w:val="0"/>
          <w:noProof w:val="0"/>
          <w:sz w:val="22"/>
          <w:szCs w:val="22"/>
          <w:lang w:val="es-ES"/>
        </w:rPr>
        <w:t xml:space="preserve"> —la residencia original de la plantación, actualmente de aproximadamente 8,000 pies cuadrados, cu</w:t>
      </w:r>
      <w:r w:rsidRPr="7F9EA909" w:rsidR="55DAF4FF">
        <w:rPr>
          <w:rFonts w:ascii="Century Gothic" w:hAnsi="Century Gothic" w:eastAsia="Century Gothic" w:cs="Century Gothic"/>
          <w:noProof w:val="0"/>
          <w:sz w:val="22"/>
          <w:szCs w:val="22"/>
          <w:lang w:val="es-ES"/>
        </w:rPr>
        <w:t>atro habitaciones y piscina privada— continúa siendo la dirección con más historia del resort.</w:t>
      </w:r>
    </w:p>
    <w:p w:rsidR="55DAF4FF" w:rsidP="7F9EA909" w:rsidRDefault="55DAF4FF" w14:paraId="3DCF6D25" w14:textId="06002555">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Lovango Resort + Beach Club | Lovango Cay, Islas Vírgenes de EE. UU.</w:t>
      </w:r>
    </w:p>
    <w:p w:rsidR="55DAF4FF" w:rsidP="7F9EA909" w:rsidRDefault="55DAF4FF" w14:paraId="625772A0" w14:textId="7F55136C">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 xml:space="preserve">Accesible únicamente por </w:t>
      </w:r>
      <w:r w:rsidRPr="7F9EA909" w:rsidR="55DAF4FF">
        <w:rPr>
          <w:rFonts w:ascii="Century Gothic" w:hAnsi="Century Gothic" w:eastAsia="Century Gothic" w:cs="Century Gothic"/>
          <w:noProof w:val="0"/>
          <w:sz w:val="22"/>
          <w:szCs w:val="22"/>
          <w:lang w:val="es-ES"/>
        </w:rPr>
        <w:t xml:space="preserve">barco, </w:t>
      </w:r>
      <w:hyperlink r:id="Rbd1629d4195e4b2e">
        <w:r w:rsidRPr="7F9EA909" w:rsidR="55DAF4FF">
          <w:rPr>
            <w:rStyle w:val="Hyperlink"/>
            <w:rFonts w:ascii="Century Gothic" w:hAnsi="Century Gothic" w:eastAsia="Century Gothic" w:cs="Century Gothic"/>
            <w:noProof w:val="0"/>
            <w:sz w:val="22"/>
            <w:szCs w:val="22"/>
            <w:lang w:val="es-ES"/>
          </w:rPr>
          <w:t>Lovango</w:t>
        </w:r>
      </w:hyperlink>
      <w:r w:rsidRPr="7F9EA909" w:rsidR="55DAF4FF">
        <w:rPr>
          <w:rFonts w:ascii="Century Gothic" w:hAnsi="Century Gothic" w:eastAsia="Century Gothic" w:cs="Century Gothic"/>
          <w:noProof w:val="0"/>
          <w:sz w:val="22"/>
          <w:szCs w:val="22"/>
          <w:lang w:val="es-ES"/>
        </w:rPr>
        <w:t xml:space="preserve"> ocupa una isla privada de 40 acres. El resort funciona con energía sol</w:t>
      </w:r>
      <w:r w:rsidRPr="7F9EA909" w:rsidR="55DAF4FF">
        <w:rPr>
          <w:rFonts w:ascii="Century Gothic" w:hAnsi="Century Gothic" w:eastAsia="Century Gothic" w:cs="Century Gothic"/>
          <w:noProof w:val="0"/>
          <w:sz w:val="22"/>
          <w:szCs w:val="22"/>
          <w:lang w:val="es-ES"/>
        </w:rPr>
        <w:t>ar y eólica y utiliza su propio sistema de desalinización.</w:t>
      </w:r>
    </w:p>
    <w:p w:rsidR="55DAF4FF" w:rsidP="7F9EA909" w:rsidRDefault="55DAF4FF" w14:paraId="51ACA2AC" w14:textId="48F84B74">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 xml:space="preserve">Sus opciones de alojamiento van desde tiendas de </w:t>
      </w:r>
      <w:r w:rsidRPr="7F9EA909" w:rsidR="55DAF4FF">
        <w:rPr>
          <w:rFonts w:ascii="Century Gothic" w:hAnsi="Century Gothic" w:eastAsia="Century Gothic" w:cs="Century Gothic"/>
          <w:i w:val="1"/>
          <w:iCs w:val="1"/>
          <w:noProof w:val="0"/>
          <w:sz w:val="22"/>
          <w:szCs w:val="22"/>
          <w:lang w:val="es-ES"/>
        </w:rPr>
        <w:t>glamping</w:t>
      </w:r>
      <w:r w:rsidRPr="7F9EA909" w:rsidR="55DAF4FF">
        <w:rPr>
          <w:rFonts w:ascii="Century Gothic" w:hAnsi="Century Gothic" w:eastAsia="Century Gothic" w:cs="Century Gothic"/>
          <w:noProof w:val="0"/>
          <w:sz w:val="22"/>
          <w:szCs w:val="22"/>
          <w:lang w:val="es-ES"/>
        </w:rPr>
        <w:t xml:space="preserve"> hasta casas elevadas entre los árboles y una villa privada de tres habitaciones con piscina propia. Los huéspedes también pueden practicar snorkel junto a los proyectos de restauración de coral realizados en colaboración con la </w:t>
      </w:r>
      <w:r w:rsidRPr="7F9EA909" w:rsidR="55DAF4FF">
        <w:rPr>
          <w:rFonts w:ascii="Century Gothic" w:hAnsi="Century Gothic" w:eastAsia="Century Gothic" w:cs="Century Gothic"/>
          <w:noProof w:val="0"/>
          <w:sz w:val="22"/>
          <w:szCs w:val="22"/>
          <w:lang w:val="es-ES"/>
        </w:rPr>
        <w:t>University</w:t>
      </w:r>
      <w:r w:rsidRPr="7F9EA909" w:rsidR="55DAF4FF">
        <w:rPr>
          <w:rFonts w:ascii="Century Gothic" w:hAnsi="Century Gothic" w:eastAsia="Century Gothic" w:cs="Century Gothic"/>
          <w:noProof w:val="0"/>
          <w:sz w:val="22"/>
          <w:szCs w:val="22"/>
          <w:lang w:val="es-ES"/>
        </w:rPr>
        <w:t xml:space="preserve"> </w:t>
      </w:r>
      <w:r w:rsidRPr="7F9EA909" w:rsidR="55DAF4FF">
        <w:rPr>
          <w:rFonts w:ascii="Century Gothic" w:hAnsi="Century Gothic" w:eastAsia="Century Gothic" w:cs="Century Gothic"/>
          <w:noProof w:val="0"/>
          <w:sz w:val="22"/>
          <w:szCs w:val="22"/>
          <w:lang w:val="es-ES"/>
        </w:rPr>
        <w:t>of</w:t>
      </w:r>
      <w:r w:rsidRPr="7F9EA909" w:rsidR="55DAF4FF">
        <w:rPr>
          <w:rFonts w:ascii="Century Gothic" w:hAnsi="Century Gothic" w:eastAsia="Century Gothic" w:cs="Century Gothic"/>
          <w:noProof w:val="0"/>
          <w:sz w:val="22"/>
          <w:szCs w:val="22"/>
          <w:lang w:val="es-ES"/>
        </w:rPr>
        <w:t xml:space="preserve"> </w:t>
      </w:r>
      <w:r w:rsidRPr="7F9EA909" w:rsidR="55DAF4FF">
        <w:rPr>
          <w:rFonts w:ascii="Century Gothic" w:hAnsi="Century Gothic" w:eastAsia="Century Gothic" w:cs="Century Gothic"/>
          <w:noProof w:val="0"/>
          <w:sz w:val="22"/>
          <w:szCs w:val="22"/>
          <w:lang w:val="es-ES"/>
        </w:rPr>
        <w:t>the</w:t>
      </w:r>
      <w:r w:rsidRPr="7F9EA909" w:rsidR="55DAF4FF">
        <w:rPr>
          <w:rFonts w:ascii="Century Gothic" w:hAnsi="Century Gothic" w:eastAsia="Century Gothic" w:cs="Century Gothic"/>
          <w:noProof w:val="0"/>
          <w:sz w:val="22"/>
          <w:szCs w:val="22"/>
          <w:lang w:val="es-ES"/>
        </w:rPr>
        <w:t xml:space="preserve"> Virgin Islands</w:t>
      </w:r>
      <w:r w:rsidRPr="7F9EA909" w:rsidR="64006F89">
        <w:rPr>
          <w:rFonts w:ascii="Century Gothic" w:hAnsi="Century Gothic" w:eastAsia="Century Gothic" w:cs="Century Gothic"/>
          <w:noProof w:val="0"/>
          <w:sz w:val="22"/>
          <w:szCs w:val="22"/>
          <w:lang w:val="es-ES"/>
        </w:rPr>
        <w:t>.</w:t>
      </w:r>
    </w:p>
    <w:p w:rsidR="55DAF4FF" w:rsidP="7F9EA909" w:rsidRDefault="55DAF4FF" w14:paraId="612448DC" w14:textId="1B3CD107">
      <w:pPr>
        <w:pStyle w:val="Heading1"/>
        <w:spacing w:before="322" w:beforeAutospacing="off" w:after="322" w:afterAutospacing="off"/>
        <w:jc w:val="both"/>
        <w:rPr>
          <w:rFonts w:ascii="Century Gothic" w:hAnsi="Century Gothic" w:eastAsia="Century Gothic" w:cs="Century Gothic"/>
          <w:b w:val="1"/>
          <w:bCs w:val="1"/>
          <w:noProof w:val="0"/>
          <w:sz w:val="28"/>
          <w:szCs w:val="28"/>
          <w:lang w:val="es-ES"/>
        </w:rPr>
      </w:pPr>
      <w:r w:rsidRPr="7F9EA909" w:rsidR="55DAF4FF">
        <w:rPr>
          <w:rFonts w:ascii="Century Gothic" w:hAnsi="Century Gothic" w:eastAsia="Century Gothic" w:cs="Century Gothic"/>
          <w:b w:val="1"/>
          <w:bCs w:val="1"/>
          <w:noProof w:val="0"/>
          <w:sz w:val="28"/>
          <w:szCs w:val="28"/>
          <w:lang w:val="es-ES"/>
        </w:rPr>
        <w:t>Naturaleza diseñada a la medida: parques y espacios salvajes con guías privados</w:t>
      </w:r>
    </w:p>
    <w:p w:rsidR="55DAF4FF" w:rsidP="7F9EA909" w:rsidRDefault="55DAF4FF" w14:paraId="013DDE09" w14:textId="4E19E138">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La experiencia tradicional en los parques nacionales está dando paso a algo más cercano a una expedición diseñada a la medida. Al reservar un guía privado, el ritmo, los permisos y la privacidad están garantizados.</w:t>
      </w:r>
    </w:p>
    <w:p w:rsidR="55DAF4FF" w:rsidP="7F9EA909" w:rsidRDefault="55DAF4FF" w14:paraId="60ED59CC" w14:textId="38B0763F">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Los Mighty Five de Utah | Utah</w:t>
      </w:r>
    </w:p>
    <w:p w:rsidR="55DAF4FF" w:rsidP="7F9EA909" w:rsidRDefault="55DAF4FF" w14:paraId="444509A2" w14:textId="78DF0C1C">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Los cinco parques nacionales de Utah —Arches, Canyonlands, Capitol Reef, Bryce Canyon y Zion— reúnen algunos de los paisajes más dramáticos del oeste estadounidense.</w:t>
      </w:r>
    </w:p>
    <w:p w:rsidR="55DAF4FF" w:rsidP="7F9EA909" w:rsidRDefault="55DAF4FF" w14:paraId="5B8DCDE8" w14:textId="3469459D">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noProof w:val="0"/>
          <w:sz w:val="22"/>
          <w:szCs w:val="22"/>
          <w:lang w:val="es-ES"/>
        </w:rPr>
        <w:t xml:space="preserve">Operadores privados como </w:t>
      </w:r>
      <w:hyperlink r:id="Rc26904472b1648b6">
        <w:r w:rsidRPr="7F9EA909" w:rsidR="55DAF4FF">
          <w:rPr>
            <w:rStyle w:val="Hyperlink"/>
            <w:rFonts w:ascii="Century Gothic" w:hAnsi="Century Gothic" w:eastAsia="Century Gothic" w:cs="Century Gothic"/>
            <w:noProof w:val="0"/>
            <w:sz w:val="22"/>
            <w:szCs w:val="22"/>
            <w:lang w:val="es-ES"/>
          </w:rPr>
          <w:t>Utah Luxury Tours</w:t>
        </w:r>
      </w:hyperlink>
      <w:r w:rsidRPr="7F9EA909" w:rsidR="55DAF4FF">
        <w:rPr>
          <w:rFonts w:ascii="Century Gothic" w:hAnsi="Century Gothic" w:eastAsia="Century Gothic" w:cs="Century Gothic"/>
          <w:noProof w:val="0"/>
          <w:sz w:val="22"/>
          <w:szCs w:val="22"/>
          <w:lang w:val="es-ES"/>
        </w:rPr>
        <w:t xml:space="preserve"> crean itinerarios totalmente personalizados por los cinco parques al ritmo de cada huésped, incorporando </w:t>
      </w:r>
      <w:r w:rsidRPr="7F9EA909" w:rsidR="55DAF4FF">
        <w:rPr>
          <w:rFonts w:ascii="Century Gothic" w:hAnsi="Century Gothic" w:eastAsia="Century Gothic" w:cs="Century Gothic"/>
          <w:i w:val="1"/>
          <w:iCs w:val="1"/>
          <w:noProof w:val="0"/>
          <w:sz w:val="22"/>
          <w:szCs w:val="22"/>
          <w:lang w:val="es-ES"/>
        </w:rPr>
        <w:t>canyoneering</w:t>
      </w:r>
      <w:r w:rsidRPr="7F9EA909" w:rsidR="55DAF4FF">
        <w:rPr>
          <w:rFonts w:ascii="Century Gothic" w:hAnsi="Century Gothic" w:eastAsia="Century Gothic" w:cs="Century Gothic"/>
          <w:noProof w:val="0"/>
          <w:sz w:val="22"/>
          <w:szCs w:val="22"/>
          <w:lang w:val="es-ES"/>
        </w:rPr>
        <w:t xml:space="preserve"> en </w:t>
      </w:r>
      <w:r w:rsidRPr="7F9EA909" w:rsidR="55DAF4FF">
        <w:rPr>
          <w:rFonts w:ascii="Century Gothic" w:hAnsi="Century Gothic" w:eastAsia="Century Gothic" w:cs="Century Gothic"/>
          <w:i w:val="1"/>
          <w:iCs w:val="1"/>
          <w:noProof w:val="0"/>
          <w:sz w:val="22"/>
          <w:szCs w:val="22"/>
          <w:lang w:val="es-ES"/>
        </w:rPr>
        <w:t>slot canyons</w:t>
      </w:r>
      <w:r w:rsidRPr="7F9EA909" w:rsidR="55DAF4FF">
        <w:rPr>
          <w:rFonts w:ascii="Century Gothic" w:hAnsi="Century Gothic" w:eastAsia="Century Gothic" w:cs="Century Gothic"/>
          <w:noProof w:val="0"/>
          <w:sz w:val="22"/>
          <w:szCs w:val="22"/>
          <w:lang w:val="es-ES"/>
        </w:rPr>
        <w:t>, rutas en Jeep por zonas remotas y desvíos diseñados según intereses específicos, incluyendo historia indígena y locaciones cinematográficas del o</w:t>
      </w:r>
      <w:r w:rsidRPr="7F9EA909" w:rsidR="55DAF4FF">
        <w:rPr>
          <w:rFonts w:ascii="Century Gothic" w:hAnsi="Century Gothic" w:eastAsia="Century Gothic" w:cs="Century Gothic"/>
          <w:b w:val="0"/>
          <w:bCs w:val="0"/>
          <w:noProof w:val="0"/>
          <w:sz w:val="22"/>
          <w:szCs w:val="22"/>
          <w:lang w:val="es-ES"/>
        </w:rPr>
        <w:t>este en Monument Valley.</w:t>
      </w:r>
    </w:p>
    <w:p w:rsidR="55DAF4FF" w:rsidP="7F9EA909" w:rsidRDefault="55DAF4FF" w14:paraId="0ED53AAE" w14:textId="7AC451AD">
      <w:pPr>
        <w:spacing w:before="240" w:beforeAutospacing="off" w:after="240" w:afterAutospacing="off"/>
        <w:jc w:val="both"/>
      </w:pPr>
      <w:r w:rsidRPr="7F9EA909" w:rsidR="55DAF4FF">
        <w:rPr>
          <w:rFonts w:ascii="Century Gothic" w:hAnsi="Century Gothic" w:eastAsia="Century Gothic" w:cs="Century Gothic"/>
          <w:b w:val="0"/>
          <w:bCs w:val="0"/>
          <w:noProof w:val="0"/>
          <w:sz w:val="22"/>
          <w:szCs w:val="22"/>
          <w:lang w:val="es-ES"/>
        </w:rPr>
        <w:t xml:space="preserve">Los viajeros pueden hospedarse en </w:t>
      </w:r>
      <w:hyperlink r:id="Ra1b92501b7a14104">
        <w:r w:rsidRPr="7F9EA909" w:rsidR="55DAF4FF">
          <w:rPr>
            <w:rStyle w:val="Hyperlink"/>
            <w:rFonts w:ascii="Century Gothic" w:hAnsi="Century Gothic" w:eastAsia="Century Gothic" w:cs="Century Gothic"/>
            <w:b w:val="0"/>
            <w:bCs w:val="0"/>
            <w:noProof w:val="0"/>
            <w:sz w:val="22"/>
            <w:szCs w:val="22"/>
            <w:lang w:val="es-ES"/>
          </w:rPr>
          <w:t>Camp Sarika at Amangiri</w:t>
        </w:r>
      </w:hyperlink>
      <w:r w:rsidRPr="7F9EA909" w:rsidR="55DAF4FF">
        <w:rPr>
          <w:rFonts w:ascii="Century Gothic" w:hAnsi="Century Gothic" w:eastAsia="Century Gothic" w:cs="Century Gothic"/>
          <w:b w:val="0"/>
          <w:bCs w:val="0"/>
          <w:noProof w:val="0"/>
          <w:sz w:val="22"/>
          <w:szCs w:val="22"/>
          <w:lang w:val="es-ES"/>
        </w:rPr>
        <w:t>, en Canyon Point, Utah, ubicado entre 900 acres de extraordinario paisaje de roca roja y compuesto por solo 10 amplios pabellones tipo tie</w:t>
      </w:r>
      <w:r w:rsidRPr="7F9EA909" w:rsidR="55DAF4FF">
        <w:rPr>
          <w:rFonts w:ascii="Century Gothic" w:hAnsi="Century Gothic" w:eastAsia="Century Gothic" w:cs="Century Gothic"/>
          <w:noProof w:val="0"/>
          <w:sz w:val="22"/>
          <w:szCs w:val="22"/>
          <w:lang w:val="es-ES"/>
        </w:rPr>
        <w:t>nda, cada uno con piscina privada, fogatas y espacios interiores y exteriores para descansar y comer.</w:t>
      </w:r>
    </w:p>
    <w:p w:rsidR="55DAF4FF" w:rsidP="7F9EA909" w:rsidRDefault="55DAF4FF" w14:paraId="40114EFE" w14:textId="06970450">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El Gran Cañón con un guía Navajo | Page, Arizona</w:t>
      </w:r>
    </w:p>
    <w:p w:rsidR="55DAF4FF" w:rsidP="7F9EA909" w:rsidRDefault="55DAF4FF" w14:paraId="49D99D5B" w14:textId="7B7DCB6C">
      <w:pPr>
        <w:spacing w:before="240" w:beforeAutospacing="off" w:after="240" w:afterAutospacing="off"/>
        <w:jc w:val="both"/>
      </w:pPr>
      <w:hyperlink r:id="Rd3727040f3024e12">
        <w:r w:rsidRPr="7F9EA909" w:rsidR="55DAF4FF">
          <w:rPr>
            <w:rStyle w:val="Hyperlink"/>
            <w:rFonts w:ascii="Century Gothic" w:hAnsi="Century Gothic" w:eastAsia="Century Gothic" w:cs="Century Gothic"/>
            <w:noProof w:val="0"/>
            <w:sz w:val="22"/>
            <w:szCs w:val="22"/>
            <w:lang w:val="es-ES"/>
          </w:rPr>
          <w:t>Sacred Edge Tours</w:t>
        </w:r>
      </w:hyperlink>
      <w:r w:rsidRPr="7F9EA909" w:rsidR="55DAF4FF">
        <w:rPr>
          <w:rFonts w:ascii="Century Gothic" w:hAnsi="Century Gothic" w:eastAsia="Century Gothic" w:cs="Century Gothic"/>
          <w:noProof w:val="0"/>
          <w:sz w:val="22"/>
          <w:szCs w:val="22"/>
          <w:lang w:val="es-ES"/>
        </w:rPr>
        <w:t>, un operador propiedad de la Nación Navajo y gestionado por miembros de esta comunidad desde Page, Arizona, ofrece recorridos privados en vehí</w:t>
      </w:r>
      <w:r w:rsidRPr="7F9EA909" w:rsidR="55DAF4FF">
        <w:rPr>
          <w:rFonts w:ascii="Century Gothic" w:hAnsi="Century Gothic" w:eastAsia="Century Gothic" w:cs="Century Gothic"/>
          <w:noProof w:val="0"/>
          <w:sz w:val="22"/>
          <w:szCs w:val="22"/>
          <w:lang w:val="es-ES"/>
        </w:rPr>
        <w:t>culos 4x4 hacia el East Rim del cañón.</w:t>
      </w:r>
    </w:p>
    <w:p w:rsidR="55DAF4FF" w:rsidP="7F9EA909" w:rsidRDefault="55DAF4FF" w14:paraId="3462B305" w14:textId="54A6746C">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A bordo de un Jeep, los viajeros sustituyen los miradores convencionales por una vista sin multitudes del río Colorado mientras aprenden de un guía sobre la historia Navajo y el significado cultural de estas tierras.</w:t>
      </w:r>
    </w:p>
    <w:p w:rsidR="55DAF4FF" w:rsidP="7F9EA909" w:rsidRDefault="55DAF4FF" w14:paraId="07146F8C" w14:textId="09590A66">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 xml:space="preserve">¿Buscas un poco más de adrenalina? Sube a uno de los helicópteros de </w:t>
      </w:r>
      <w:hyperlink r:id="Rfcd7599e661842f8">
        <w:r w:rsidRPr="7F9EA909" w:rsidR="55DAF4FF">
          <w:rPr>
            <w:rStyle w:val="Hyperlink"/>
            <w:rFonts w:ascii="Century Gothic" w:hAnsi="Century Gothic" w:eastAsia="Century Gothic" w:cs="Century Gothic"/>
            <w:noProof w:val="0"/>
            <w:sz w:val="22"/>
            <w:szCs w:val="22"/>
            <w:lang w:val="es-ES"/>
          </w:rPr>
          <w:t>Papillon</w:t>
        </w:r>
      </w:hyperlink>
      <w:r w:rsidRPr="7F9EA909" w:rsidR="55DAF4FF">
        <w:rPr>
          <w:rFonts w:ascii="Century Gothic" w:hAnsi="Century Gothic" w:eastAsia="Century Gothic" w:cs="Century Gothic"/>
          <w:noProof w:val="0"/>
          <w:sz w:val="22"/>
          <w:szCs w:val="22"/>
          <w:lang w:val="es-ES"/>
        </w:rPr>
        <w:t xml:space="preserve"> y sobrevuela —e incluso adéntrate— en una de las formaciones natur</w:t>
      </w:r>
      <w:r w:rsidRPr="7F9EA909" w:rsidR="55DAF4FF">
        <w:rPr>
          <w:rFonts w:ascii="Century Gothic" w:hAnsi="Century Gothic" w:eastAsia="Century Gothic" w:cs="Century Gothic"/>
          <w:noProof w:val="0"/>
          <w:sz w:val="22"/>
          <w:szCs w:val="22"/>
          <w:lang w:val="es-ES"/>
        </w:rPr>
        <w:t>ales más profundas y extensas de Estados Unidos.</w:t>
      </w:r>
    </w:p>
    <w:p w:rsidR="55DAF4FF" w:rsidP="7F9EA909" w:rsidRDefault="55DAF4FF" w14:paraId="48CA4C51" w14:textId="32940067">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La costa perdida de Maine | Casco Bay, Maine</w:t>
      </w:r>
    </w:p>
    <w:p w:rsidR="55DAF4FF" w:rsidP="7F9EA909" w:rsidRDefault="55DAF4FF" w14:paraId="3C59471F" w14:textId="6EED4039">
      <w:pPr>
        <w:spacing w:before="240" w:beforeAutospacing="off" w:after="240" w:afterAutospacing="off"/>
        <w:jc w:val="both"/>
      </w:pPr>
      <w:hyperlink r:id="R17682712e279446e">
        <w:r w:rsidRPr="7F9EA909" w:rsidR="55DAF4FF">
          <w:rPr>
            <w:rStyle w:val="Hyperlink"/>
            <w:rFonts w:ascii="Century Gothic" w:hAnsi="Century Gothic" w:eastAsia="Century Gothic" w:cs="Century Gothic"/>
            <w:noProof w:val="0"/>
            <w:sz w:val="22"/>
            <w:szCs w:val="22"/>
            <w:lang w:val="es-ES"/>
          </w:rPr>
          <w:t>Casco Bay Custom Charters</w:t>
        </w:r>
      </w:hyperlink>
      <w:r w:rsidRPr="7F9EA909" w:rsidR="55DAF4FF">
        <w:rPr>
          <w:rFonts w:ascii="Century Gothic" w:hAnsi="Century Gothic" w:eastAsia="Century Gothic" w:cs="Century Gothic"/>
          <w:noProof w:val="0"/>
          <w:sz w:val="22"/>
          <w:szCs w:val="22"/>
          <w:lang w:val="es-ES"/>
        </w:rPr>
        <w:t>, con sede en Portland, Maine, ofrece recorridos totalmente personali</w:t>
      </w:r>
      <w:r w:rsidRPr="7F9EA909" w:rsidR="55DAF4FF">
        <w:rPr>
          <w:rFonts w:ascii="Century Gothic" w:hAnsi="Century Gothic" w:eastAsia="Century Gothic" w:cs="Century Gothic"/>
          <w:noProof w:val="0"/>
          <w:sz w:val="22"/>
          <w:szCs w:val="22"/>
          <w:lang w:val="es-ES"/>
        </w:rPr>
        <w:t>zables en embarcaciones clásicas de madera entre las islas y faros de Casco Bay.</w:t>
      </w:r>
    </w:p>
    <w:p w:rsidR="55DAF4FF" w:rsidP="7F9EA909" w:rsidRDefault="55DAF4FF" w14:paraId="65CC4789" w14:textId="594BD1D1">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El operador colabora con los chefs de Portland Ilma Lopez y Damian Sansonetti, de Chaval y The Ugly Duckling, para incorporar alimentos y bebidas de inspiración local durante la jornada en el agua.</w:t>
      </w:r>
    </w:p>
    <w:p w:rsidR="55DAF4FF" w:rsidP="7F9EA909" w:rsidRDefault="55DAF4FF" w14:paraId="66ABFAA0" w14:textId="09143799">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Más al este, pequeños operadores en Bar Harbor y Penobscot Bay ofrecen acceso privado similar a islas y faros a los que no es posible llegar de ninguna otra manera.</w:t>
      </w:r>
    </w:p>
    <w:p w:rsidR="55DAF4FF" w:rsidP="7F9EA909" w:rsidRDefault="55DAF4FF" w14:paraId="569CB820" w14:textId="690E55AC">
      <w:pPr>
        <w:pStyle w:val="Heading1"/>
        <w:spacing w:before="322" w:beforeAutospacing="off" w:after="322" w:afterAutospacing="off"/>
        <w:jc w:val="both"/>
        <w:rPr>
          <w:rFonts w:ascii="Century Gothic" w:hAnsi="Century Gothic" w:eastAsia="Century Gothic" w:cs="Century Gothic"/>
          <w:b w:val="1"/>
          <w:bCs w:val="1"/>
          <w:noProof w:val="0"/>
          <w:sz w:val="28"/>
          <w:szCs w:val="28"/>
          <w:lang w:val="es-ES"/>
        </w:rPr>
      </w:pPr>
      <w:r w:rsidRPr="7F9EA909" w:rsidR="55DAF4FF">
        <w:rPr>
          <w:rFonts w:ascii="Century Gothic" w:hAnsi="Century Gothic" w:eastAsia="Century Gothic" w:cs="Century Gothic"/>
          <w:b w:val="1"/>
          <w:bCs w:val="1"/>
          <w:noProof w:val="0"/>
          <w:sz w:val="28"/>
          <w:szCs w:val="28"/>
          <w:lang w:val="es-ES"/>
        </w:rPr>
        <w:t xml:space="preserve">Estados </w:t>
      </w:r>
      <w:r w:rsidRPr="7F9EA909" w:rsidR="6AC0FE32">
        <w:rPr>
          <w:rFonts w:ascii="Century Gothic" w:hAnsi="Century Gothic" w:eastAsia="Century Gothic" w:cs="Century Gothic"/>
          <w:b w:val="1"/>
          <w:bCs w:val="1"/>
          <w:noProof w:val="0"/>
          <w:sz w:val="28"/>
          <w:szCs w:val="28"/>
          <w:lang w:val="es-ES"/>
        </w:rPr>
        <w:t>U</w:t>
      </w:r>
      <w:r w:rsidRPr="7F9EA909" w:rsidR="55DAF4FF">
        <w:rPr>
          <w:rFonts w:ascii="Century Gothic" w:hAnsi="Century Gothic" w:eastAsia="Century Gothic" w:cs="Century Gothic"/>
          <w:b w:val="1"/>
          <w:bCs w:val="1"/>
          <w:noProof w:val="0"/>
          <w:sz w:val="28"/>
          <w:szCs w:val="28"/>
          <w:lang w:val="es-ES"/>
        </w:rPr>
        <w:t>nidos sobre rieles</w:t>
      </w:r>
    </w:p>
    <w:p w:rsidR="55DAF4FF" w:rsidP="7F9EA909" w:rsidRDefault="55DAF4FF" w14:paraId="35BB1699" w14:textId="51A5F24D">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noProof w:val="0"/>
          <w:sz w:val="22"/>
          <w:szCs w:val="22"/>
          <w:lang w:val="es-ES"/>
        </w:rPr>
        <w:t>Mientras Estados U</w:t>
      </w:r>
      <w:r w:rsidRPr="7F9EA909" w:rsidR="55DAF4FF">
        <w:rPr>
          <w:rFonts w:ascii="Century Gothic" w:hAnsi="Century Gothic" w:eastAsia="Century Gothic" w:cs="Century Gothic"/>
          <w:b w:val="0"/>
          <w:bCs w:val="0"/>
          <w:noProof w:val="0"/>
          <w:sz w:val="22"/>
          <w:szCs w:val="22"/>
          <w:lang w:val="es-ES"/>
        </w:rPr>
        <w:t xml:space="preserve">nidos se acerca al </w:t>
      </w:r>
      <w:r w:rsidRPr="7F9EA909" w:rsidR="55DAF4FF">
        <w:rPr>
          <w:rFonts w:ascii="Century Gothic" w:hAnsi="Century Gothic" w:eastAsia="Century Gothic" w:cs="Century Gothic"/>
          <w:b w:val="0"/>
          <w:bCs w:val="0"/>
          <w:noProof w:val="0"/>
          <w:sz w:val="22"/>
          <w:szCs w:val="22"/>
          <w:lang w:val="es-ES"/>
        </w:rPr>
        <w:t>200 aniversario del ferrocarril estadounidense en 2027</w:t>
      </w:r>
      <w:r w:rsidRPr="7F9EA909" w:rsidR="55DAF4FF">
        <w:rPr>
          <w:rFonts w:ascii="Century Gothic" w:hAnsi="Century Gothic" w:eastAsia="Century Gothic" w:cs="Century Gothic"/>
          <w:b w:val="0"/>
          <w:bCs w:val="0"/>
          <w:noProof w:val="0"/>
          <w:sz w:val="22"/>
          <w:szCs w:val="22"/>
          <w:lang w:val="es-ES"/>
        </w:rPr>
        <w:t>, los viajes premium actuales ofrecen una nueva manera de experimentar este legado.</w:t>
      </w:r>
    </w:p>
    <w:p w:rsidR="55DAF4FF" w:rsidP="7F9EA909" w:rsidRDefault="55DAF4FF" w14:paraId="5A1A8BBB" w14:textId="2B4DC6FD">
      <w:pPr>
        <w:spacing w:before="240" w:beforeAutospacing="off" w:after="240" w:afterAutospacing="off"/>
        <w:jc w:val="both"/>
      </w:pPr>
      <w:r w:rsidRPr="7F9EA909" w:rsidR="55DAF4FF">
        <w:rPr>
          <w:rFonts w:ascii="Century Gothic" w:hAnsi="Century Gothic" w:eastAsia="Century Gothic" w:cs="Century Gothic"/>
          <w:b w:val="0"/>
          <w:bCs w:val="0"/>
          <w:noProof w:val="0"/>
          <w:sz w:val="22"/>
          <w:szCs w:val="22"/>
          <w:lang w:val="es-ES"/>
        </w:rPr>
        <w:t>Ya sea conectando un vagón vintage privado con tripulación completa a rutas regulares de pasajeros o ab</w:t>
      </w:r>
      <w:r w:rsidRPr="7F9EA909" w:rsidR="55DAF4FF">
        <w:rPr>
          <w:rFonts w:ascii="Century Gothic" w:hAnsi="Century Gothic" w:eastAsia="Century Gothic" w:cs="Century Gothic"/>
          <w:noProof w:val="0"/>
          <w:sz w:val="22"/>
          <w:szCs w:val="22"/>
          <w:lang w:val="es-ES"/>
        </w:rPr>
        <w:t>ordando trenes expresos de lujo que atraviesan cañones de roca roja, estos itinerarios de varios días transforman el clásico road trip estadounidense en una expedición de alto nivel y sin complicaciones.</w:t>
      </w:r>
    </w:p>
    <w:p w:rsidR="55DAF4FF" w:rsidP="7F9EA909" w:rsidRDefault="55DAF4FF" w14:paraId="54D83F2A" w14:textId="4E33118B">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Halloway Private Rail Cars | Oeste de Estados Unidos</w:t>
      </w:r>
    </w:p>
    <w:p w:rsidR="55DAF4FF" w:rsidP="7F9EA909" w:rsidRDefault="55DAF4FF" w14:paraId="455DF78A" w14:textId="4B4BEC10">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Lanzado en e</w:t>
      </w:r>
      <w:r w:rsidRPr="7F9EA909" w:rsidR="55DAF4FF">
        <w:rPr>
          <w:rFonts w:ascii="Century Gothic" w:hAnsi="Century Gothic" w:eastAsia="Century Gothic" w:cs="Century Gothic"/>
          <w:noProof w:val="0"/>
          <w:sz w:val="22"/>
          <w:szCs w:val="22"/>
          <w:lang w:val="es-ES"/>
        </w:rPr>
        <w:t xml:space="preserve">nero de 2026, </w:t>
      </w:r>
      <w:hyperlink r:id="Re9f0ab5e8f634cb1">
        <w:r w:rsidRPr="7F9EA909" w:rsidR="55DAF4FF">
          <w:rPr>
            <w:rStyle w:val="Hyperlink"/>
            <w:rFonts w:ascii="Century Gothic" w:hAnsi="Century Gothic" w:eastAsia="Century Gothic" w:cs="Century Gothic"/>
            <w:noProof w:val="0"/>
            <w:sz w:val="22"/>
            <w:szCs w:val="22"/>
            <w:lang w:val="es-ES"/>
          </w:rPr>
          <w:t>Halloway</w:t>
        </w:r>
      </w:hyperlink>
      <w:r w:rsidRPr="7F9EA909" w:rsidR="55DAF4FF">
        <w:rPr>
          <w:rFonts w:ascii="Century Gothic" w:hAnsi="Century Gothic" w:eastAsia="Century Gothic" w:cs="Century Gothic"/>
          <w:noProof w:val="0"/>
          <w:sz w:val="22"/>
          <w:szCs w:val="22"/>
          <w:lang w:val="es-ES"/>
        </w:rPr>
        <w:t xml:space="preserve"> ofrece viajes exclusivos en vagones ferroviarios de lujo por los pai</w:t>
      </w:r>
      <w:r w:rsidRPr="7F9EA909" w:rsidR="55DAF4FF">
        <w:rPr>
          <w:rFonts w:ascii="Century Gothic" w:hAnsi="Century Gothic" w:eastAsia="Century Gothic" w:cs="Century Gothic"/>
          <w:noProof w:val="0"/>
          <w:sz w:val="22"/>
          <w:szCs w:val="22"/>
          <w:lang w:val="es-ES"/>
        </w:rPr>
        <w:t>sajes del oeste estadounidense, conectando vagones vintage restaurados a trenes regulares de Amtrak.</w:t>
      </w:r>
    </w:p>
    <w:p w:rsidR="55DAF4FF" w:rsidP="7F9EA909" w:rsidRDefault="55DAF4FF" w14:paraId="55C827A6" w14:textId="37D5ABA8">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Un chef privado prepara todas las comidas a bordo y la experiencia incluye servicio de limpieza, lavandería y preparación nocturna de la habitación.</w:t>
      </w:r>
    </w:p>
    <w:p w:rsidR="55DAF4FF" w:rsidP="7F9EA909" w:rsidRDefault="55DAF4FF" w14:paraId="31FE0716" w14:textId="056C98F9">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Una de sus rutas actuales viaja durante la noche desde San Francisco hasta Denver, atravesando Sierra Nevada y los altos desiertos de Nevada y Utah antes de finalizar en las Montañas Rocosas.</w:t>
      </w:r>
    </w:p>
    <w:p w:rsidR="55DAF4FF" w:rsidP="7F9EA909" w:rsidRDefault="55DAF4FF" w14:paraId="6737D1CE" w14:textId="442F1222">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Canyon Spirit | Colorado y Utah</w:t>
      </w:r>
    </w:p>
    <w:p w:rsidR="55DAF4FF" w:rsidP="7F9EA909" w:rsidRDefault="55DAF4FF" w14:paraId="4A70A6C3" w14:textId="390C8A74">
      <w:pPr>
        <w:spacing w:before="240" w:beforeAutospacing="off" w:after="240" w:afterAutospacing="off"/>
        <w:jc w:val="both"/>
        <w:rPr>
          <w:rFonts w:ascii="Century Gothic" w:hAnsi="Century Gothic" w:eastAsia="Century Gothic" w:cs="Century Gothic"/>
          <w:noProof w:val="0"/>
          <w:sz w:val="22"/>
          <w:szCs w:val="22"/>
          <w:lang w:val="es-ES"/>
        </w:rPr>
      </w:pPr>
      <w:hyperlink r:id="R94723429ef6a4297">
        <w:r w:rsidRPr="7F9EA909" w:rsidR="55DAF4FF">
          <w:rPr>
            <w:rStyle w:val="Hyperlink"/>
            <w:rFonts w:ascii="Century Gothic" w:hAnsi="Century Gothic" w:eastAsia="Century Gothic" w:cs="Century Gothic"/>
            <w:noProof w:val="0"/>
            <w:sz w:val="22"/>
            <w:szCs w:val="22"/>
            <w:lang w:val="es-ES"/>
          </w:rPr>
          <w:t>Canyon Spirit</w:t>
        </w:r>
      </w:hyperlink>
      <w:r w:rsidRPr="7F9EA909" w:rsidR="55DAF4FF">
        <w:rPr>
          <w:rFonts w:ascii="Century Gothic" w:hAnsi="Century Gothic" w:eastAsia="Century Gothic" w:cs="Century Gothic"/>
          <w:noProof w:val="0"/>
          <w:sz w:val="22"/>
          <w:szCs w:val="22"/>
          <w:lang w:val="es-ES"/>
        </w:rPr>
        <w:t xml:space="preserve"> ofrece viajes ferroviarios de lujo de dos y tres días entre Denver, Moab y Salt Lake City, atravesando los paisajes de roca roja del suroeste estadounidense.</w:t>
      </w:r>
    </w:p>
    <w:p w:rsidR="55DAF4FF" w:rsidP="7F9EA909" w:rsidRDefault="55DAF4FF" w14:paraId="0F09392F" w14:textId="7AB1210A">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La ruta</w:t>
      </w:r>
      <w:r w:rsidRPr="7F9EA909" w:rsidR="55DAF4FF">
        <w:rPr>
          <w:rFonts w:ascii="Century Gothic" w:hAnsi="Century Gothic" w:eastAsia="Century Gothic" w:cs="Century Gothic"/>
          <w:noProof w:val="0"/>
          <w:sz w:val="22"/>
          <w:szCs w:val="22"/>
          <w:lang w:val="es-ES"/>
        </w:rPr>
        <w:t xml:space="preserve"> incluye tramos remotos del río Colorado a los que únicamente se puede acceder en tren, con estancias nocturnas en hoteles de Glenwood Springs y Moab.</w:t>
      </w:r>
    </w:p>
    <w:p w:rsidR="55DAF4FF" w:rsidP="7F9EA909" w:rsidRDefault="55DAF4FF" w14:paraId="30E152BA" w14:textId="328C5EFE">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 xml:space="preserve">Los viajeros pueden </w:t>
      </w:r>
      <w:r w:rsidRPr="7F9EA909" w:rsidR="55DAF4FF">
        <w:rPr>
          <w:rFonts w:ascii="Century Gothic" w:hAnsi="Century Gothic" w:eastAsia="Century Gothic" w:cs="Century Gothic"/>
          <w:b w:val="0"/>
          <w:bCs w:val="0"/>
          <w:noProof w:val="0"/>
          <w:sz w:val="22"/>
          <w:szCs w:val="22"/>
          <w:lang w:val="es-ES"/>
        </w:rPr>
        <w:t xml:space="preserve">mejorar la experiencia con la categoría </w:t>
      </w:r>
      <w:r w:rsidRPr="7F9EA909" w:rsidR="55DAF4FF">
        <w:rPr>
          <w:rFonts w:ascii="Century Gothic" w:hAnsi="Century Gothic" w:eastAsia="Century Gothic" w:cs="Century Gothic"/>
          <w:b w:val="0"/>
          <w:bCs w:val="0"/>
          <w:noProof w:val="0"/>
          <w:sz w:val="22"/>
          <w:szCs w:val="22"/>
          <w:lang w:val="es-ES"/>
        </w:rPr>
        <w:t>Premier</w:t>
      </w:r>
      <w:r w:rsidRPr="7F9EA909" w:rsidR="55DAF4FF">
        <w:rPr>
          <w:rFonts w:ascii="Century Gothic" w:hAnsi="Century Gothic" w:eastAsia="Century Gothic" w:cs="Century Gothic"/>
          <w:b w:val="0"/>
          <w:bCs w:val="0"/>
          <w:noProof w:val="0"/>
          <w:sz w:val="22"/>
          <w:szCs w:val="22"/>
          <w:lang w:val="es-ES"/>
        </w:rPr>
        <w:t>, que incluye un vagón lounge exclusivo, gastronomía elevada, cocteles de autor y un área adicional de observación a</w:t>
      </w:r>
      <w:r w:rsidRPr="7F9EA909" w:rsidR="55DAF4FF">
        <w:rPr>
          <w:rFonts w:ascii="Century Gothic" w:hAnsi="Century Gothic" w:eastAsia="Century Gothic" w:cs="Century Gothic"/>
          <w:noProof w:val="0"/>
          <w:sz w:val="22"/>
          <w:szCs w:val="22"/>
          <w:lang w:val="es-ES"/>
        </w:rPr>
        <w:t>l aire libre.</w:t>
      </w:r>
    </w:p>
    <w:p w:rsidR="55DAF4FF" w:rsidP="7F9EA909" w:rsidRDefault="55DAF4FF" w14:paraId="45003A25" w14:textId="093C249A">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Alaska Railroad GoldStar Service | Alaska</w:t>
      </w:r>
    </w:p>
    <w:p w:rsidR="55DAF4FF" w:rsidP="7F9EA909" w:rsidRDefault="55DAF4FF" w14:paraId="6489436D" w14:textId="4CC40DEE">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noProof w:val="0"/>
          <w:sz w:val="22"/>
          <w:szCs w:val="22"/>
          <w:lang w:val="es-ES"/>
        </w:rPr>
        <w:t>El servicio pre</w:t>
      </w:r>
      <w:r w:rsidRPr="7F9EA909" w:rsidR="55DAF4FF">
        <w:rPr>
          <w:rFonts w:ascii="Century Gothic" w:hAnsi="Century Gothic" w:eastAsia="Century Gothic" w:cs="Century Gothic"/>
          <w:noProof w:val="0"/>
          <w:sz w:val="22"/>
          <w:szCs w:val="22"/>
          <w:lang w:val="es-ES"/>
        </w:rPr>
        <w:t>miu</w:t>
      </w:r>
      <w:r w:rsidRPr="7F9EA909" w:rsidR="55DAF4FF">
        <w:rPr>
          <w:rFonts w:ascii="Century Gothic" w:hAnsi="Century Gothic" w:eastAsia="Century Gothic" w:cs="Century Gothic"/>
          <w:b w:val="0"/>
          <w:bCs w:val="0"/>
          <w:noProof w:val="0"/>
          <w:sz w:val="22"/>
          <w:szCs w:val="22"/>
          <w:lang w:val="es-ES"/>
        </w:rPr>
        <w:t xml:space="preserve">m </w:t>
      </w:r>
      <w:hyperlink r:id="Rc56701b0f0c04e91">
        <w:r w:rsidRPr="7F9EA909" w:rsidR="55DAF4FF">
          <w:rPr>
            <w:rStyle w:val="Hyperlink"/>
            <w:rFonts w:ascii="Century Gothic" w:hAnsi="Century Gothic" w:eastAsia="Century Gothic" w:cs="Century Gothic"/>
            <w:b w:val="0"/>
            <w:bCs w:val="0"/>
            <w:noProof w:val="0"/>
            <w:sz w:val="22"/>
            <w:szCs w:val="22"/>
            <w:lang w:val="es-ES"/>
          </w:rPr>
          <w:t>GoldStar Service</w:t>
        </w:r>
        <w:r w:rsidRPr="7F9EA909" w:rsidR="55DAF4FF">
          <w:rPr>
            <w:rStyle w:val="Hyperlink"/>
            <w:rFonts w:ascii="Century Gothic" w:hAnsi="Century Gothic" w:eastAsia="Century Gothic" w:cs="Century Gothic"/>
            <w:b w:val="0"/>
            <w:bCs w:val="0"/>
            <w:noProof w:val="0"/>
            <w:sz w:val="22"/>
            <w:szCs w:val="22"/>
            <w:lang w:val="es-ES"/>
          </w:rPr>
          <w:t xml:space="preserve"> de Alaska Railroad</w:t>
        </w:r>
      </w:hyperlink>
      <w:r w:rsidRPr="7F9EA909" w:rsidR="55DAF4FF">
        <w:rPr>
          <w:rFonts w:ascii="Century Gothic" w:hAnsi="Century Gothic" w:eastAsia="Century Gothic" w:cs="Century Gothic"/>
          <w:b w:val="0"/>
          <w:bCs w:val="0"/>
          <w:noProof w:val="0"/>
          <w:sz w:val="22"/>
          <w:szCs w:val="22"/>
          <w:lang w:val="es-ES"/>
        </w:rPr>
        <w:t xml:space="preserve"> está disponible a bordo del Coastal Classic entre Anchorage y Seward y del Denali Star entre Anchorage y Fairbanks.</w:t>
      </w:r>
    </w:p>
    <w:p w:rsidR="55DAF4FF" w:rsidP="7F9EA909" w:rsidRDefault="55DAF4FF" w14:paraId="6C17AFB7" w14:textId="40E692F8">
      <w:pPr>
        <w:spacing w:before="240" w:beforeAutospacing="off" w:after="240" w:afterAutospacing="off"/>
        <w:jc w:val="both"/>
      </w:pPr>
      <w:r w:rsidRPr="7F9EA909" w:rsidR="55DAF4FF">
        <w:rPr>
          <w:rFonts w:ascii="Century Gothic" w:hAnsi="Century Gothic" w:eastAsia="Century Gothic" w:cs="Century Gothic"/>
          <w:b w:val="0"/>
          <w:bCs w:val="0"/>
          <w:noProof w:val="0"/>
          <w:sz w:val="22"/>
          <w:szCs w:val="22"/>
          <w:lang w:val="es-ES"/>
        </w:rPr>
        <w:t>Los vagones de dos</w:t>
      </w:r>
      <w:r w:rsidRPr="7F9EA909" w:rsidR="55DAF4FF">
        <w:rPr>
          <w:rFonts w:ascii="Century Gothic" w:hAnsi="Century Gothic" w:eastAsia="Century Gothic" w:cs="Century Gothic"/>
          <w:b w:val="0"/>
          <w:bCs w:val="0"/>
          <w:noProof w:val="0"/>
          <w:sz w:val="22"/>
          <w:szCs w:val="22"/>
          <w:lang w:val="es-ES"/>
        </w:rPr>
        <w:t xml:space="preserve"> niveles con domos de cristal ofrecen vistas panorámicas de las montañas, ríos y territorios remotos de Alaska, además de una plataforma de observación al aire libre en el nivel </w:t>
      </w:r>
      <w:r w:rsidRPr="7F9EA909" w:rsidR="55DAF4FF">
        <w:rPr>
          <w:rFonts w:ascii="Century Gothic" w:hAnsi="Century Gothic" w:eastAsia="Century Gothic" w:cs="Century Gothic"/>
          <w:noProof w:val="0"/>
          <w:sz w:val="22"/>
          <w:szCs w:val="22"/>
          <w:lang w:val="es-ES"/>
        </w:rPr>
        <w:t>superior, la única de su tipo en el mundo.</w:t>
      </w:r>
    </w:p>
    <w:p w:rsidR="55DAF4FF" w:rsidP="7F9EA909" w:rsidRDefault="55DAF4FF" w14:paraId="3CC913EA" w14:textId="4E2CF6FE">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La experiencia también incluye alimentos en un comedor de servicio completo, bebidas y narración a bordo por parte de un guía de Alaska.</w:t>
      </w:r>
    </w:p>
    <w:p w:rsidR="55DAF4FF" w:rsidP="7F9EA909" w:rsidRDefault="55DAF4FF" w14:paraId="71B6139A" w14:textId="08D2DC8C">
      <w:pPr>
        <w:pStyle w:val="Heading1"/>
        <w:spacing w:before="322" w:beforeAutospacing="off" w:after="322" w:afterAutospacing="off"/>
        <w:jc w:val="both"/>
        <w:rPr>
          <w:rFonts w:ascii="Century Gothic" w:hAnsi="Century Gothic" w:eastAsia="Century Gothic" w:cs="Century Gothic"/>
          <w:b w:val="1"/>
          <w:bCs w:val="1"/>
          <w:noProof w:val="0"/>
          <w:sz w:val="28"/>
          <w:szCs w:val="28"/>
          <w:lang w:val="es-ES"/>
        </w:rPr>
      </w:pPr>
      <w:r w:rsidRPr="7F9EA909" w:rsidR="55DAF4FF">
        <w:rPr>
          <w:rFonts w:ascii="Century Gothic" w:hAnsi="Century Gothic" w:eastAsia="Century Gothic" w:cs="Century Gothic"/>
          <w:b w:val="1"/>
          <w:bCs w:val="1"/>
          <w:noProof w:val="0"/>
          <w:sz w:val="28"/>
          <w:szCs w:val="28"/>
          <w:lang w:val="es-ES"/>
        </w:rPr>
        <w:t>La vida deportiva</w:t>
      </w:r>
    </w:p>
    <w:p w:rsidR="55DAF4FF" w:rsidP="7F9EA909" w:rsidRDefault="55DAF4FF" w14:paraId="14B88BCD" w14:textId="15AD0E42">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Más allá de las gradas convencionales y los pasillos llenos de gente existe un universo discreto de experiencias deportivas ultrapremium.</w:t>
      </w:r>
    </w:p>
    <w:p w:rsidR="55DAF4FF" w:rsidP="7F9EA909" w:rsidRDefault="55DAF4FF" w14:paraId="483DEE02" w14:textId="17CDF51F">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Acceso VIP al Masters Golf Tournament | Augusta, Georgia</w:t>
      </w:r>
    </w:p>
    <w:p w:rsidR="55DAF4FF" w:rsidP="7F9EA909" w:rsidRDefault="55DAF4FF" w14:paraId="3DB2132A" w14:textId="08A912FE">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Mientras quienes tienen boletos generales hacen fila para comprar los t</w:t>
      </w:r>
      <w:r w:rsidRPr="7F9EA909" w:rsidR="55DAF4FF">
        <w:rPr>
          <w:rFonts w:ascii="Century Gothic" w:hAnsi="Century Gothic" w:eastAsia="Century Gothic" w:cs="Century Gothic"/>
          <w:noProof w:val="0"/>
          <w:sz w:val="22"/>
          <w:szCs w:val="22"/>
          <w:lang w:val="es-ES"/>
        </w:rPr>
        <w:t>radicionales sándwiches de queso pimento, las limitad</w:t>
      </w:r>
      <w:r w:rsidRPr="7F9EA909" w:rsidR="55DAF4FF">
        <w:rPr>
          <w:rFonts w:ascii="Century Gothic" w:hAnsi="Century Gothic" w:eastAsia="Century Gothic" w:cs="Century Gothic"/>
          <w:b w:val="0"/>
          <w:bCs w:val="0"/>
          <w:noProof w:val="0"/>
          <w:sz w:val="22"/>
          <w:szCs w:val="22"/>
          <w:lang w:val="es-ES"/>
        </w:rPr>
        <w:t xml:space="preserve">as acreditaciones </w:t>
      </w:r>
      <w:hyperlink r:id="R157484e21b184972">
        <w:r w:rsidRPr="7F9EA909" w:rsidR="55DAF4FF">
          <w:rPr>
            <w:rStyle w:val="Hyperlink"/>
            <w:rFonts w:ascii="Century Gothic" w:hAnsi="Century Gothic" w:eastAsia="Century Gothic" w:cs="Century Gothic"/>
            <w:b w:val="0"/>
            <w:bCs w:val="0"/>
            <w:noProof w:val="0"/>
            <w:sz w:val="22"/>
            <w:szCs w:val="22"/>
            <w:lang w:val="es-ES"/>
          </w:rPr>
          <w:t>Map &amp; Flag</w:t>
        </w:r>
      </w:hyperlink>
      <w:r w:rsidRPr="7F9EA909" w:rsidR="55DAF4FF">
        <w:rPr>
          <w:rFonts w:ascii="Century Gothic" w:hAnsi="Century Gothic" w:eastAsia="Century Gothic" w:cs="Century Gothic"/>
          <w:b w:val="0"/>
          <w:bCs w:val="0"/>
          <w:noProof w:val="0"/>
          <w:sz w:val="22"/>
          <w:szCs w:val="22"/>
          <w:lang w:val="es-ES"/>
        </w:rPr>
        <w:t xml:space="preserve"> permiten a los visitantes VIP acceder a una exclusiva instalación climatizada con jardín privado y más de 80 pantallas de alta definición justo fuera de</w:t>
      </w:r>
      <w:r w:rsidRPr="7F9EA909" w:rsidR="55DAF4FF">
        <w:rPr>
          <w:rFonts w:ascii="Century Gothic" w:hAnsi="Century Gothic" w:eastAsia="Century Gothic" w:cs="Century Gothic"/>
          <w:noProof w:val="0"/>
          <w:sz w:val="22"/>
          <w:szCs w:val="22"/>
          <w:lang w:val="es-ES"/>
        </w:rPr>
        <w:t xml:space="preserve"> las puertas del torneo.</w:t>
      </w:r>
    </w:p>
    <w:p w:rsidR="55DAF4FF" w:rsidP="7F9EA909" w:rsidRDefault="55DAF4FF" w14:paraId="6CFB0261" w14:textId="6E216BEA">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 xml:space="preserve">Los aficionados disfrutan de gastronomía ilimitada diseñada por chefs —desde barras de mariscos crudos hasta </w:t>
      </w:r>
      <w:r w:rsidRPr="7F9EA909" w:rsidR="55DAF4FF">
        <w:rPr>
          <w:rFonts w:ascii="Century Gothic" w:hAnsi="Century Gothic" w:eastAsia="Century Gothic" w:cs="Century Gothic"/>
          <w:i w:val="1"/>
          <w:iCs w:val="1"/>
          <w:noProof w:val="0"/>
          <w:sz w:val="22"/>
          <w:szCs w:val="22"/>
          <w:lang w:val="es-ES"/>
        </w:rPr>
        <w:t>lobster rolls</w:t>
      </w:r>
      <w:r w:rsidRPr="7F9EA909" w:rsidR="55DAF4FF">
        <w:rPr>
          <w:rFonts w:ascii="Century Gothic" w:hAnsi="Century Gothic" w:eastAsia="Century Gothic" w:cs="Century Gothic"/>
          <w:noProof w:val="0"/>
          <w:sz w:val="22"/>
          <w:szCs w:val="22"/>
          <w:lang w:val="es-ES"/>
        </w:rPr>
        <w:t xml:space="preserve"> fríos— junto con barras premium abiertas. Cada pase semanal incluye entrada garantizada al torneo, concierge dedicado y valet parking.</w:t>
      </w:r>
    </w:p>
    <w:p w:rsidR="55DAF4FF" w:rsidP="7F9EA909" w:rsidRDefault="55DAF4FF" w14:paraId="6FA1EE1A" w14:textId="63948DB2">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Un palco y un sombrero en el Kentucky Derby | Louisville, Kentucky</w:t>
      </w:r>
    </w:p>
    <w:p w:rsidR="55DAF4FF" w:rsidP="7F9EA909" w:rsidRDefault="55DAF4FF" w14:paraId="317D3738" w14:textId="5F037148">
      <w:pPr>
        <w:spacing w:before="240" w:beforeAutospacing="off" w:after="240" w:afterAutospacing="off"/>
        <w:jc w:val="both"/>
        <w:rPr>
          <w:rFonts w:ascii="Century Gothic" w:hAnsi="Century Gothic" w:eastAsia="Century Gothic" w:cs="Century Gothic"/>
          <w:b w:val="0"/>
          <w:bCs w:val="0"/>
          <w:noProof w:val="0"/>
          <w:sz w:val="22"/>
          <w:szCs w:val="22"/>
          <w:lang w:val="es-ES"/>
        </w:rPr>
      </w:pPr>
      <w:hyperlink r:id="Rd4faf5c90b584097">
        <w:r w:rsidRPr="7F9EA909" w:rsidR="55DAF4FF">
          <w:rPr>
            <w:rStyle w:val="Hyperlink"/>
            <w:rFonts w:ascii="Century Gothic" w:hAnsi="Century Gothic" w:eastAsia="Century Gothic" w:cs="Century Gothic"/>
            <w:noProof w:val="0"/>
            <w:sz w:val="22"/>
            <w:szCs w:val="22"/>
            <w:lang w:val="es-ES"/>
          </w:rPr>
          <w:t>Churchill Downs</w:t>
        </w:r>
      </w:hyperlink>
      <w:r w:rsidRPr="7F9EA909" w:rsidR="55DAF4FF">
        <w:rPr>
          <w:rFonts w:ascii="Century Gothic" w:hAnsi="Century Gothic" w:eastAsia="Century Gothic" w:cs="Century Gothic"/>
          <w:noProof w:val="0"/>
          <w:sz w:val="22"/>
          <w:szCs w:val="22"/>
          <w:lang w:val="es-ES"/>
        </w:rPr>
        <w:t xml:space="preserve"> eleva la hospitalidad de lujo durante el día de carreras a través de dos e</w:t>
      </w:r>
      <w:r w:rsidRPr="7F9EA909" w:rsidR="55DAF4FF">
        <w:rPr>
          <w:rFonts w:ascii="Century Gothic" w:hAnsi="Century Gothic" w:eastAsia="Century Gothic" w:cs="Century Gothic"/>
          <w:b w:val="0"/>
          <w:bCs w:val="0"/>
          <w:noProof w:val="0"/>
          <w:sz w:val="22"/>
          <w:szCs w:val="22"/>
          <w:lang w:val="es-ES"/>
        </w:rPr>
        <w:t>spacios VIP.</w:t>
      </w:r>
    </w:p>
    <w:p w:rsidR="55DAF4FF" w:rsidP="7F9EA909" w:rsidRDefault="55DAF4FF" w14:paraId="059896DF" w14:textId="7C80AD3B">
      <w:pPr>
        <w:spacing w:before="240" w:beforeAutospacing="off" w:after="240" w:afterAutospacing="off"/>
        <w:jc w:val="both"/>
      </w:pPr>
      <w:r w:rsidRPr="7F9EA909" w:rsidR="55DAF4FF">
        <w:rPr>
          <w:rFonts w:ascii="Century Gothic" w:hAnsi="Century Gothic" w:eastAsia="Century Gothic" w:cs="Century Gothic"/>
          <w:b w:val="0"/>
          <w:bCs w:val="0"/>
          <w:noProof w:val="0"/>
          <w:sz w:val="22"/>
          <w:szCs w:val="22"/>
          <w:lang w:val="es-ES"/>
        </w:rPr>
        <w:t>Turf C</w:t>
      </w:r>
      <w:r w:rsidRPr="7F9EA909" w:rsidR="55DAF4FF">
        <w:rPr>
          <w:rFonts w:ascii="Century Gothic" w:hAnsi="Century Gothic" w:eastAsia="Century Gothic" w:cs="Century Gothic"/>
          <w:b w:val="0"/>
          <w:bCs w:val="0"/>
          <w:noProof w:val="0"/>
          <w:sz w:val="22"/>
          <w:szCs w:val="22"/>
          <w:lang w:val="es-ES"/>
        </w:rPr>
        <w:t>lub</w:t>
      </w:r>
      <w:r w:rsidRPr="7F9EA909" w:rsidR="55DAF4FF">
        <w:rPr>
          <w:rFonts w:ascii="Century Gothic" w:hAnsi="Century Gothic" w:eastAsia="Century Gothic" w:cs="Century Gothic"/>
          <w:b w:val="0"/>
          <w:bCs w:val="0"/>
          <w:noProof w:val="0"/>
          <w:sz w:val="22"/>
          <w:szCs w:val="22"/>
          <w:lang w:val="es-ES"/>
        </w:rPr>
        <w:t xml:space="preserve"> ofrece alta gastronomía, salones privados de apuestas y amplias vistas de la recta final. El nuevo </w:t>
      </w:r>
      <w:r w:rsidRPr="7F9EA909" w:rsidR="55DAF4FF">
        <w:rPr>
          <w:rFonts w:ascii="Century Gothic" w:hAnsi="Century Gothic" w:eastAsia="Century Gothic" w:cs="Century Gothic"/>
          <w:b w:val="0"/>
          <w:bCs w:val="0"/>
          <w:noProof w:val="0"/>
          <w:sz w:val="22"/>
          <w:szCs w:val="22"/>
          <w:lang w:val="es-ES"/>
        </w:rPr>
        <w:t>Club SI</w:t>
      </w:r>
      <w:r w:rsidRPr="7F9EA909" w:rsidR="55DAF4FF">
        <w:rPr>
          <w:rFonts w:ascii="Century Gothic" w:hAnsi="Century Gothic" w:eastAsia="Century Gothic" w:cs="Century Gothic"/>
          <w:b w:val="0"/>
          <w:bCs w:val="0"/>
          <w:noProof w:val="0"/>
          <w:sz w:val="22"/>
          <w:szCs w:val="22"/>
          <w:lang w:val="es-ES"/>
        </w:rPr>
        <w:t xml:space="preserve"> cuenta con ventanales de piso a techo con vistas a los establos de ens</w:t>
      </w:r>
      <w:r w:rsidRPr="7F9EA909" w:rsidR="55DAF4FF">
        <w:rPr>
          <w:rFonts w:ascii="Century Gothic" w:hAnsi="Century Gothic" w:eastAsia="Century Gothic" w:cs="Century Gothic"/>
          <w:noProof w:val="0"/>
          <w:sz w:val="22"/>
          <w:szCs w:val="22"/>
          <w:lang w:val="es-ES"/>
        </w:rPr>
        <w:t>illado y acceso privado junto a la pista.</w:t>
      </w:r>
    </w:p>
    <w:p w:rsidR="55DAF4FF" w:rsidP="7F9EA909" w:rsidRDefault="55DAF4FF" w14:paraId="4D6F6560" w14:textId="55F4E169">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Ambos espacios incluyen servicio de concierge d</w:t>
      </w:r>
      <w:r w:rsidRPr="7F9EA909" w:rsidR="55DAF4FF">
        <w:rPr>
          <w:rFonts w:ascii="Century Gothic" w:hAnsi="Century Gothic" w:eastAsia="Century Gothic" w:cs="Century Gothic"/>
          <w:b w:val="0"/>
          <w:bCs w:val="0"/>
          <w:noProof w:val="0"/>
          <w:sz w:val="22"/>
          <w:szCs w:val="22"/>
          <w:lang w:val="es-ES"/>
        </w:rPr>
        <w:t xml:space="preserve">e primer nivel, oferta culinaria y amenidades privadas para apuestas. Antes, pasa por </w:t>
      </w:r>
      <w:r w:rsidRPr="7F9EA909" w:rsidR="55DAF4FF">
        <w:rPr>
          <w:rFonts w:ascii="Century Gothic" w:hAnsi="Century Gothic" w:eastAsia="Century Gothic" w:cs="Century Gothic"/>
          <w:b w:val="0"/>
          <w:bCs w:val="0"/>
          <w:noProof w:val="0"/>
          <w:sz w:val="22"/>
          <w:szCs w:val="22"/>
          <w:lang w:val="es-ES"/>
        </w:rPr>
        <w:t>Formé Millinery</w:t>
      </w:r>
      <w:r w:rsidRPr="7F9EA909" w:rsidR="55DAF4FF">
        <w:rPr>
          <w:rFonts w:ascii="Century Gothic" w:hAnsi="Century Gothic" w:eastAsia="Century Gothic" w:cs="Century Gothic"/>
          <w:b w:val="0"/>
          <w:bCs w:val="0"/>
          <w:noProof w:val="0"/>
          <w:sz w:val="22"/>
          <w:szCs w:val="22"/>
          <w:lang w:val="es-ES"/>
        </w:rPr>
        <w:t xml:space="preserve"> para conseguir los indispensables —y memorables— sombreros y </w:t>
      </w:r>
      <w:r w:rsidRPr="7F9EA909" w:rsidR="55DAF4FF">
        <w:rPr>
          <w:rFonts w:ascii="Century Gothic" w:hAnsi="Century Gothic" w:eastAsia="Century Gothic" w:cs="Century Gothic"/>
          <w:b w:val="0"/>
          <w:bCs w:val="0"/>
          <w:i w:val="1"/>
          <w:iCs w:val="1"/>
          <w:noProof w:val="0"/>
          <w:sz w:val="22"/>
          <w:szCs w:val="22"/>
          <w:lang w:val="es-ES"/>
        </w:rPr>
        <w:t>f</w:t>
      </w:r>
      <w:r w:rsidRPr="7F9EA909" w:rsidR="55DAF4FF">
        <w:rPr>
          <w:rFonts w:ascii="Century Gothic" w:hAnsi="Century Gothic" w:eastAsia="Century Gothic" w:cs="Century Gothic"/>
          <w:i w:val="1"/>
          <w:iCs w:val="1"/>
          <w:noProof w:val="0"/>
          <w:sz w:val="22"/>
          <w:szCs w:val="22"/>
          <w:lang w:val="es-ES"/>
        </w:rPr>
        <w:t>ascinators</w:t>
      </w:r>
      <w:r w:rsidRPr="7F9EA909" w:rsidR="55DAF4FF">
        <w:rPr>
          <w:rFonts w:ascii="Century Gothic" w:hAnsi="Century Gothic" w:eastAsia="Century Gothic" w:cs="Century Gothic"/>
          <w:noProof w:val="0"/>
          <w:sz w:val="22"/>
          <w:szCs w:val="22"/>
          <w:lang w:val="es-ES"/>
        </w:rPr>
        <w:t>.</w:t>
      </w:r>
    </w:p>
    <w:p w:rsidR="55DAF4FF" w:rsidP="7F9EA909" w:rsidRDefault="55DAF4FF" w14:paraId="0BC82493" w14:textId="64D9CF25">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Acceso Premier al US Open | Queens, Nueva York</w:t>
      </w:r>
    </w:p>
    <w:p w:rsidR="55DAF4FF" w:rsidP="7F9EA909" w:rsidRDefault="55DAF4FF" w14:paraId="3ACF942C" w14:textId="74F1A19F">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noProof w:val="0"/>
          <w:sz w:val="22"/>
          <w:szCs w:val="22"/>
          <w:lang w:val="es-ES"/>
        </w:rPr>
        <w:t>Dentro del Arthur Ashe Stadiu</w:t>
      </w:r>
      <w:r w:rsidRPr="7F9EA909" w:rsidR="55DAF4FF">
        <w:rPr>
          <w:rFonts w:ascii="Century Gothic" w:hAnsi="Century Gothic" w:eastAsia="Century Gothic" w:cs="Century Gothic"/>
          <w:noProof w:val="0"/>
          <w:sz w:val="22"/>
          <w:szCs w:val="22"/>
          <w:lang w:val="es-ES"/>
        </w:rPr>
        <w:t xml:space="preserve">m, el </w:t>
      </w:r>
      <w:hyperlink r:id="R7b04fdf6dba34ae5">
        <w:r w:rsidRPr="7F9EA909" w:rsidR="55DAF4FF">
          <w:rPr>
            <w:rStyle w:val="Hyperlink"/>
            <w:rFonts w:ascii="Century Gothic" w:hAnsi="Century Gothic" w:eastAsia="Century Gothic" w:cs="Century Gothic"/>
            <w:noProof w:val="0"/>
            <w:sz w:val="22"/>
            <w:szCs w:val="22"/>
            <w:lang w:val="es-ES"/>
          </w:rPr>
          <w:t>US Open</w:t>
        </w:r>
      </w:hyperlink>
      <w:r w:rsidRPr="7F9EA909" w:rsidR="55DAF4FF">
        <w:rPr>
          <w:rFonts w:ascii="Century Gothic" w:hAnsi="Century Gothic" w:eastAsia="Century Gothic" w:cs="Century Gothic"/>
          <w:noProof w:val="0"/>
          <w:sz w:val="22"/>
          <w:szCs w:val="22"/>
          <w:lang w:val="es-ES"/>
        </w:rPr>
        <w:t xml:space="preserve"> presentó dos niveles exclusivos de suites de lujo junto c</w:t>
      </w:r>
      <w:r w:rsidRPr="7F9EA909" w:rsidR="55DAF4FF">
        <w:rPr>
          <w:rFonts w:ascii="Century Gothic" w:hAnsi="Century Gothic" w:eastAsia="Century Gothic" w:cs="Century Gothic"/>
          <w:b w:val="0"/>
          <w:bCs w:val="0"/>
          <w:noProof w:val="0"/>
          <w:sz w:val="22"/>
          <w:szCs w:val="22"/>
          <w:lang w:val="es-ES"/>
        </w:rPr>
        <w:t xml:space="preserve">on </w:t>
      </w:r>
      <w:r w:rsidRPr="7F9EA909" w:rsidR="55DAF4FF">
        <w:rPr>
          <w:rFonts w:ascii="Century Gothic" w:hAnsi="Century Gothic" w:eastAsia="Century Gothic" w:cs="Century Gothic"/>
          <w:b w:val="0"/>
          <w:bCs w:val="0"/>
          <w:noProof w:val="0"/>
          <w:sz w:val="22"/>
          <w:szCs w:val="22"/>
          <w:lang w:val="es-ES"/>
        </w:rPr>
        <w:t>The Blue Room</w:t>
      </w:r>
      <w:r w:rsidRPr="7F9EA909" w:rsidR="55DAF4FF">
        <w:rPr>
          <w:rFonts w:ascii="Century Gothic" w:hAnsi="Century Gothic" w:eastAsia="Century Gothic" w:cs="Century Gothic"/>
          <w:b w:val="0"/>
          <w:bCs w:val="0"/>
          <w:noProof w:val="0"/>
          <w:sz w:val="22"/>
          <w:szCs w:val="22"/>
          <w:lang w:val="es-ES"/>
        </w:rPr>
        <w:t>, un espacio de club completamente reinventado.</w:t>
      </w:r>
    </w:p>
    <w:p w:rsidR="55DAF4FF" w:rsidP="7F9EA909" w:rsidRDefault="55DAF4FF" w14:paraId="3A13BB5D" w14:textId="0565B2E9">
      <w:pPr>
        <w:spacing w:before="240" w:beforeAutospacing="off" w:after="240" w:afterAutospacing="off"/>
        <w:jc w:val="both"/>
      </w:pPr>
      <w:r w:rsidRPr="7F9EA909" w:rsidR="55DAF4FF">
        <w:rPr>
          <w:rFonts w:ascii="Century Gothic" w:hAnsi="Century Gothic" w:eastAsia="Century Gothic" w:cs="Century Gothic"/>
          <w:b w:val="0"/>
          <w:bCs w:val="0"/>
          <w:noProof w:val="0"/>
          <w:sz w:val="22"/>
          <w:szCs w:val="22"/>
          <w:lang w:val="es-ES"/>
        </w:rPr>
        <w:t>La renovación marca la primera fase de una expansión de varios años que incorporará nueve c</w:t>
      </w:r>
      <w:r w:rsidRPr="7F9EA909" w:rsidR="55DAF4FF">
        <w:rPr>
          <w:rFonts w:ascii="Century Gothic" w:hAnsi="Century Gothic" w:eastAsia="Century Gothic" w:cs="Century Gothic"/>
          <w:noProof w:val="0"/>
          <w:sz w:val="22"/>
          <w:szCs w:val="22"/>
          <w:lang w:val="es-ES"/>
        </w:rPr>
        <w:t>lubes de hospitalidad premium para 2027. Ninguno de estos espacios es secreto, pero acc</w:t>
      </w:r>
      <w:r w:rsidRPr="7F9EA909" w:rsidR="55DAF4FF">
        <w:rPr>
          <w:rFonts w:ascii="Century Gothic" w:hAnsi="Century Gothic" w:eastAsia="Century Gothic" w:cs="Century Gothic"/>
          <w:noProof w:val="0"/>
          <w:sz w:val="22"/>
          <w:szCs w:val="22"/>
          <w:lang w:val="es-ES"/>
        </w:rPr>
        <w:t>eder a ellos requiere reservar a través de los canales oficiales de la USTA o mediante On Location, socio oficial de viajes y hospitalidad del torneo.</w:t>
      </w:r>
    </w:p>
    <w:p w:rsidR="55DAF4FF" w:rsidP="7F9EA909" w:rsidRDefault="55DAF4FF" w14:paraId="7745F4A3" w14:textId="6A56C17D">
      <w:pPr>
        <w:pStyle w:val="Heading1"/>
        <w:spacing w:before="322" w:beforeAutospacing="off" w:after="322" w:afterAutospacing="off"/>
        <w:jc w:val="both"/>
        <w:rPr>
          <w:rFonts w:ascii="Century Gothic" w:hAnsi="Century Gothic" w:eastAsia="Century Gothic" w:cs="Century Gothic"/>
          <w:b w:val="1"/>
          <w:bCs w:val="1"/>
          <w:noProof w:val="0"/>
          <w:sz w:val="28"/>
          <w:szCs w:val="28"/>
          <w:lang w:val="es-ES"/>
        </w:rPr>
      </w:pPr>
      <w:r w:rsidRPr="7F9EA909" w:rsidR="55DAF4FF">
        <w:rPr>
          <w:rFonts w:ascii="Century Gothic" w:hAnsi="Century Gothic" w:eastAsia="Century Gothic" w:cs="Century Gothic"/>
          <w:b w:val="1"/>
          <w:bCs w:val="1"/>
          <w:noProof w:val="0"/>
          <w:sz w:val="28"/>
          <w:szCs w:val="28"/>
          <w:lang w:val="es-ES"/>
        </w:rPr>
        <w:t>Bienestar transformador</w:t>
      </w:r>
    </w:p>
    <w:p w:rsidR="55DAF4FF" w:rsidP="7F9EA909" w:rsidRDefault="55DAF4FF" w14:paraId="1F41904F" w14:textId="348AA6E9">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Los principales retiros de Estados Unidos aprovechan los vastos paisajes del país —desde propiedades privadas en Hudson Valley hasta cuencas de gran altitud en las Montañas Rocosas— para combinar acondicionamiento físico riguroso, diagnósticos clínicos avanzados e incluso aviación privada puerta a puerta.</w:t>
      </w:r>
    </w:p>
    <w:p w:rsidR="55DAF4FF" w:rsidP="7F9EA909" w:rsidRDefault="55DAF4FF" w14:paraId="556A1126" w14:textId="224FC398">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Golden Door | San Marcos, California</w:t>
      </w:r>
    </w:p>
    <w:p w:rsidR="55DAF4FF" w:rsidP="7F9EA909" w:rsidRDefault="55DAF4FF" w14:paraId="208CFB0A" w14:textId="2E4AFD64">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 xml:space="preserve">Durante más de seis </w:t>
      </w:r>
      <w:r w:rsidRPr="7F9EA909" w:rsidR="55DAF4FF">
        <w:rPr>
          <w:rFonts w:ascii="Century Gothic" w:hAnsi="Century Gothic" w:eastAsia="Century Gothic" w:cs="Century Gothic"/>
          <w:noProof w:val="0"/>
          <w:sz w:val="22"/>
          <w:szCs w:val="22"/>
          <w:lang w:val="es-ES"/>
        </w:rPr>
        <w:t xml:space="preserve">décadas, </w:t>
      </w:r>
      <w:hyperlink r:id="Reb0f29e658d64aac">
        <w:r w:rsidRPr="7F9EA909" w:rsidR="55DAF4FF">
          <w:rPr>
            <w:rStyle w:val="Hyperlink"/>
            <w:rFonts w:ascii="Century Gothic" w:hAnsi="Century Gothic" w:eastAsia="Century Gothic" w:cs="Century Gothic"/>
            <w:noProof w:val="0"/>
            <w:sz w:val="22"/>
            <w:szCs w:val="22"/>
            <w:lang w:val="es-ES"/>
          </w:rPr>
          <w:t>Golden Door</w:t>
        </w:r>
      </w:hyperlink>
      <w:r w:rsidRPr="7F9EA909" w:rsidR="55DAF4FF">
        <w:rPr>
          <w:rFonts w:ascii="Century Gothic" w:hAnsi="Century Gothic" w:eastAsia="Century Gothic" w:cs="Century Gothic"/>
          <w:noProof w:val="0"/>
          <w:sz w:val="22"/>
          <w:szCs w:val="22"/>
          <w:lang w:val="es-ES"/>
        </w:rPr>
        <w:t xml:space="preserve"> ha ofrecido un enfoque intensamente personalizado del bienestar en su retiro de 600 acres en el sur de California.</w:t>
      </w:r>
    </w:p>
    <w:p w:rsidR="55DAF4FF" w:rsidP="7F9EA909" w:rsidRDefault="55DAF4FF" w14:paraId="4E63AAFC" w14:textId="32B05EB8">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 xml:space="preserve">Sus programas </w:t>
      </w:r>
      <w:r w:rsidRPr="7F9EA909" w:rsidR="55DAF4FF">
        <w:rPr>
          <w:rFonts w:ascii="Century Gothic" w:hAnsi="Century Gothic" w:eastAsia="Century Gothic" w:cs="Century Gothic"/>
          <w:i w:val="1"/>
          <w:iCs w:val="1"/>
          <w:noProof w:val="0"/>
          <w:sz w:val="22"/>
          <w:szCs w:val="22"/>
          <w:lang w:val="es-ES"/>
        </w:rPr>
        <w:t>all-inclu</w:t>
      </w:r>
      <w:r w:rsidRPr="7F9EA909" w:rsidR="55DAF4FF">
        <w:rPr>
          <w:rFonts w:ascii="Century Gothic" w:hAnsi="Century Gothic" w:eastAsia="Century Gothic" w:cs="Century Gothic"/>
          <w:i w:val="1"/>
          <w:iCs w:val="1"/>
          <w:noProof w:val="0"/>
          <w:sz w:val="22"/>
          <w:szCs w:val="22"/>
          <w:lang w:val="es-ES"/>
        </w:rPr>
        <w:t>sive</w:t>
      </w:r>
      <w:r w:rsidRPr="7F9EA909" w:rsidR="55DAF4FF">
        <w:rPr>
          <w:rFonts w:ascii="Century Gothic" w:hAnsi="Century Gothic" w:eastAsia="Century Gothic" w:cs="Century Gothic"/>
          <w:noProof w:val="0"/>
          <w:sz w:val="22"/>
          <w:szCs w:val="22"/>
          <w:lang w:val="es-ES"/>
        </w:rPr>
        <w:t xml:space="preserve"> combinan entrenamiento individual, mindfulness, tratamientos de spa, senderismo y nutrición orgánica para únicamente 40 huéspedes a la vez.</w:t>
      </w:r>
    </w:p>
    <w:p w:rsidR="55DAF4FF" w:rsidP="7F9EA909" w:rsidRDefault="55DAF4FF" w14:paraId="3EC0F38B" w14:textId="7769C0B4">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El progra</w:t>
      </w:r>
      <w:r w:rsidRPr="7F9EA909" w:rsidR="55DAF4FF">
        <w:rPr>
          <w:rFonts w:ascii="Century Gothic" w:hAnsi="Century Gothic" w:eastAsia="Century Gothic" w:cs="Century Gothic"/>
          <w:b w:val="0"/>
          <w:bCs w:val="0"/>
          <w:noProof w:val="0"/>
          <w:sz w:val="22"/>
          <w:szCs w:val="22"/>
          <w:lang w:val="es-ES"/>
        </w:rPr>
        <w:t xml:space="preserve">ma </w:t>
      </w:r>
      <w:r w:rsidRPr="7F9EA909" w:rsidR="55DAF4FF">
        <w:rPr>
          <w:rFonts w:ascii="Century Gothic" w:hAnsi="Century Gothic" w:eastAsia="Century Gothic" w:cs="Century Gothic"/>
          <w:b w:val="0"/>
          <w:bCs w:val="0"/>
          <w:noProof w:val="0"/>
          <w:sz w:val="22"/>
          <w:szCs w:val="22"/>
          <w:lang w:val="es-ES"/>
        </w:rPr>
        <w:t>Golden Flight</w:t>
      </w:r>
      <w:r w:rsidRPr="7F9EA909" w:rsidR="55DAF4FF">
        <w:rPr>
          <w:rFonts w:ascii="Century Gothic" w:hAnsi="Century Gothic" w:eastAsia="Century Gothic" w:cs="Century Gothic"/>
          <w:b w:val="0"/>
          <w:bCs w:val="0"/>
          <w:noProof w:val="0"/>
          <w:sz w:val="22"/>
          <w:szCs w:val="22"/>
          <w:lang w:val="es-ES"/>
        </w:rPr>
        <w:t>, en colaboración con el operador de jets privados Latitude 33 Aviation, incluye transporte aéreo privado en una cabina personalizada con los elixires insignia de Golden Door, caldo orgánico y meditaciones virtuales guiadas. Una tran</w:t>
      </w:r>
      <w:r w:rsidRPr="7F9EA909" w:rsidR="55DAF4FF">
        <w:rPr>
          <w:rFonts w:ascii="Century Gothic" w:hAnsi="Century Gothic" w:eastAsia="Century Gothic" w:cs="Century Gothic"/>
          <w:noProof w:val="0"/>
          <w:sz w:val="22"/>
          <w:szCs w:val="22"/>
          <w:lang w:val="es-ES"/>
        </w:rPr>
        <w:t>sformación que comienza incluso antes de tocar tierra.</w:t>
      </w:r>
    </w:p>
    <w:p w:rsidR="55DAF4FF" w:rsidP="7F9EA909" w:rsidRDefault="55DAF4FF" w14:paraId="108543B3" w14:textId="44C1FEB4">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The Ranch Hudson Valley | Sloatsburg, Nueva York</w:t>
      </w:r>
    </w:p>
    <w:p w:rsidR="55DAF4FF" w:rsidP="7F9EA909" w:rsidRDefault="55DAF4FF" w14:paraId="31374DBD" w14:textId="16B31308">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A solo una hora de Nueva Yo</w:t>
      </w:r>
      <w:r w:rsidRPr="7F9EA909" w:rsidR="55DAF4FF">
        <w:rPr>
          <w:rFonts w:ascii="Century Gothic" w:hAnsi="Century Gothic" w:eastAsia="Century Gothic" w:cs="Century Gothic"/>
          <w:noProof w:val="0"/>
          <w:sz w:val="22"/>
          <w:szCs w:val="22"/>
          <w:lang w:val="es-ES"/>
        </w:rPr>
        <w:t xml:space="preserve">rk, </w:t>
      </w:r>
      <w:hyperlink r:id="R59d6c67293b041ed">
        <w:r w:rsidRPr="7F9EA909" w:rsidR="55DAF4FF">
          <w:rPr>
            <w:rStyle w:val="Hyperlink"/>
            <w:rFonts w:ascii="Century Gothic" w:hAnsi="Century Gothic" w:eastAsia="Century Gothic" w:cs="Century Gothic"/>
            <w:noProof w:val="0"/>
            <w:sz w:val="22"/>
            <w:szCs w:val="22"/>
            <w:lang w:val="es-ES"/>
          </w:rPr>
          <w:t>The Ranch Hudson Valley</w:t>
        </w:r>
      </w:hyperlink>
      <w:r w:rsidRPr="7F9EA909" w:rsidR="55DAF4FF">
        <w:rPr>
          <w:rFonts w:ascii="Century Gothic" w:hAnsi="Century Gothic" w:eastAsia="Century Gothic" w:cs="Century Gothic"/>
          <w:noProof w:val="0"/>
          <w:sz w:val="22"/>
          <w:szCs w:val="22"/>
          <w:lang w:val="es-ES"/>
        </w:rPr>
        <w:t xml:space="preserve"> ofrece un retiro altamente estructurado en una propiedad privada frente a un lago.</w:t>
      </w:r>
    </w:p>
    <w:p w:rsidR="55DAF4FF" w:rsidP="7F9EA909" w:rsidRDefault="55DAF4FF" w14:paraId="3D48204D" w14:textId="67BA1B0D">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Los programas tienen una duración de tres, cuatro o siete noches y combinan senderismo, entrenamiento de fuerza, yoga restaurativo, masajes diarios y alimentación basada principalmente</w:t>
      </w:r>
      <w:r w:rsidRPr="7F9EA909" w:rsidR="55DAF4FF">
        <w:rPr>
          <w:rFonts w:ascii="Century Gothic" w:hAnsi="Century Gothic" w:eastAsia="Century Gothic" w:cs="Century Gothic"/>
          <w:noProof w:val="0"/>
          <w:sz w:val="22"/>
          <w:szCs w:val="22"/>
          <w:lang w:val="es-ES"/>
        </w:rPr>
        <w:t xml:space="preserve"> en plantas, con apenas 26 habitaciones privadas.</w:t>
      </w:r>
    </w:p>
    <w:p w:rsidR="55DAF4FF" w:rsidP="7F9EA909" w:rsidRDefault="55DAF4FF" w14:paraId="4B575F90" w14:textId="69563C8D">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El objetivo es la inmersión más que la indulgencia</w:t>
      </w:r>
      <w:r w:rsidRPr="7F9EA909" w:rsidR="0FAE0FB4">
        <w:rPr>
          <w:rFonts w:ascii="Century Gothic" w:hAnsi="Century Gothic" w:eastAsia="Century Gothic" w:cs="Century Gothic"/>
          <w:noProof w:val="0"/>
          <w:sz w:val="22"/>
          <w:szCs w:val="22"/>
          <w:lang w:val="es-ES"/>
        </w:rPr>
        <w:t>,</w:t>
      </w:r>
      <w:r w:rsidRPr="7F9EA909" w:rsidR="55DAF4FF">
        <w:rPr>
          <w:rFonts w:ascii="Century Gothic" w:hAnsi="Century Gothic" w:eastAsia="Century Gothic" w:cs="Century Gothic"/>
          <w:noProof w:val="0"/>
          <w:sz w:val="22"/>
          <w:szCs w:val="22"/>
          <w:lang w:val="es-ES"/>
        </w:rPr>
        <w:t xml:space="preserve"> los días tienen una estructura definida, el cuerpo permanece en movimiento y la intención es salir con mejoras medibles.</w:t>
      </w:r>
    </w:p>
    <w:p w:rsidR="55DAF4FF" w:rsidP="7F9EA909" w:rsidRDefault="55DAF4FF" w14:paraId="09A68C3C" w14:textId="7A41A95E">
      <w:pPr>
        <w:pStyle w:val="Heading3"/>
        <w:spacing w:before="281" w:beforeAutospacing="off" w:after="281" w:afterAutospacing="off"/>
        <w:jc w:val="both"/>
        <w:rPr>
          <w:rFonts w:ascii="Century Gothic" w:hAnsi="Century Gothic" w:eastAsia="Century Gothic" w:cs="Century Gothic"/>
          <w:b w:val="0"/>
          <w:bCs w:val="0"/>
          <w:i w:val="1"/>
          <w:iCs w:val="1"/>
          <w:noProof w:val="0"/>
          <w:sz w:val="24"/>
          <w:szCs w:val="24"/>
          <w:lang w:val="es-ES"/>
        </w:rPr>
      </w:pPr>
      <w:r w:rsidRPr="7F9EA909" w:rsidR="55DAF4FF">
        <w:rPr>
          <w:rFonts w:ascii="Century Gothic" w:hAnsi="Century Gothic" w:eastAsia="Century Gothic" w:cs="Century Gothic"/>
          <w:b w:val="0"/>
          <w:bCs w:val="0"/>
          <w:i w:val="1"/>
          <w:iCs w:val="1"/>
          <w:noProof w:val="0"/>
          <w:sz w:val="24"/>
          <w:szCs w:val="24"/>
          <w:lang w:val="es-ES"/>
        </w:rPr>
        <w:t>Canyon Ranch’s Longevity8 | Texas Hill Country y Tucson, Arizona</w:t>
      </w:r>
    </w:p>
    <w:p w:rsidR="55DAF4FF" w:rsidP="7F9EA909" w:rsidRDefault="55DAF4FF" w14:paraId="5E565D57" w14:textId="24290283">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noProof w:val="0"/>
          <w:sz w:val="22"/>
          <w:szCs w:val="22"/>
          <w:lang w:val="es-ES"/>
        </w:rPr>
        <w:t>Co</w:t>
      </w:r>
      <w:r w:rsidRPr="7F9EA909" w:rsidR="55DAF4FF">
        <w:rPr>
          <w:rFonts w:ascii="Century Gothic" w:hAnsi="Century Gothic" w:eastAsia="Century Gothic" w:cs="Century Gothic"/>
          <w:b w:val="0"/>
          <w:bCs w:val="0"/>
          <w:noProof w:val="0"/>
          <w:sz w:val="22"/>
          <w:szCs w:val="22"/>
          <w:lang w:val="es-ES"/>
        </w:rPr>
        <w:t xml:space="preserve">n apertura el </w:t>
      </w:r>
      <w:r w:rsidRPr="7F9EA909" w:rsidR="55DAF4FF">
        <w:rPr>
          <w:rFonts w:ascii="Century Gothic" w:hAnsi="Century Gothic" w:eastAsia="Century Gothic" w:cs="Century Gothic"/>
          <w:b w:val="0"/>
          <w:bCs w:val="0"/>
          <w:noProof w:val="0"/>
          <w:sz w:val="22"/>
          <w:szCs w:val="22"/>
          <w:lang w:val="es-ES"/>
        </w:rPr>
        <w:t>15 de octubre de 2026</w:t>
      </w:r>
      <w:r w:rsidRPr="7F9EA909" w:rsidR="55DAF4FF">
        <w:rPr>
          <w:rFonts w:ascii="Century Gothic" w:hAnsi="Century Gothic" w:eastAsia="Century Gothic" w:cs="Century Gothic"/>
          <w:b w:val="0"/>
          <w:bCs w:val="0"/>
          <w:noProof w:val="0"/>
          <w:sz w:val="22"/>
          <w:szCs w:val="22"/>
          <w:lang w:val="es-ES"/>
        </w:rPr>
        <w:t>, Canyon Ranch Austin lleva la reconocida marca de bienestar a más de 600 acres del Texas Hill Country con vistas a Lake Travis.</w:t>
      </w:r>
    </w:p>
    <w:p w:rsidR="55DAF4FF" w:rsidP="7F9EA909" w:rsidRDefault="55DAF4FF" w14:paraId="064F4F9E" w14:textId="720F8445">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b w:val="0"/>
          <w:bCs w:val="0"/>
          <w:noProof w:val="0"/>
          <w:sz w:val="22"/>
          <w:szCs w:val="22"/>
          <w:lang w:val="es-ES"/>
        </w:rPr>
        <w:t>La propiedad combina bienestar integral, programas específicos para mujeres y propuestas clínicas avanzadas. El nuevo retiro se apoya en las bases establecidas por la propiedad in</w:t>
      </w:r>
      <w:r w:rsidRPr="7F9EA909" w:rsidR="55DAF4FF">
        <w:rPr>
          <w:rFonts w:ascii="Century Gothic" w:hAnsi="Century Gothic" w:eastAsia="Century Gothic" w:cs="Century Gothic"/>
          <w:b w:val="0"/>
          <w:bCs w:val="0"/>
          <w:noProof w:val="0"/>
          <w:sz w:val="22"/>
          <w:szCs w:val="22"/>
          <w:lang w:val="es-ES"/>
        </w:rPr>
        <w:t>signia de Canyon Ranch en Tucson.</w:t>
      </w:r>
    </w:p>
    <w:p w:rsidR="55DAF4FF" w:rsidP="7F9EA909" w:rsidRDefault="55DAF4FF" w14:paraId="5D3BBC74" w14:textId="0214D345">
      <w:pPr>
        <w:spacing w:before="240" w:beforeAutospacing="off" w:after="240" w:afterAutospacing="off"/>
        <w:jc w:val="both"/>
      </w:pPr>
      <w:r w:rsidRPr="7F9EA909" w:rsidR="55DAF4FF">
        <w:rPr>
          <w:rFonts w:ascii="Century Gothic" w:hAnsi="Century Gothic" w:eastAsia="Century Gothic" w:cs="Century Gothic"/>
          <w:b w:val="0"/>
          <w:bCs w:val="0"/>
          <w:noProof w:val="0"/>
          <w:sz w:val="22"/>
          <w:szCs w:val="22"/>
          <w:lang w:val="es-ES"/>
        </w:rPr>
        <w:t xml:space="preserve">Allí, el programa </w:t>
      </w:r>
      <w:hyperlink r:id="Rabbff96d547f4c5e">
        <w:r w:rsidRPr="7F9EA909" w:rsidR="55DAF4FF">
          <w:rPr>
            <w:rStyle w:val="Hyperlink"/>
            <w:rFonts w:ascii="Century Gothic" w:hAnsi="Century Gothic" w:eastAsia="Century Gothic" w:cs="Century Gothic"/>
            <w:b w:val="0"/>
            <w:bCs w:val="0"/>
            <w:noProof w:val="0"/>
            <w:sz w:val="22"/>
            <w:szCs w:val="22"/>
            <w:lang w:val="es-ES"/>
          </w:rPr>
          <w:t>Longevity8</w:t>
        </w:r>
      </w:hyperlink>
      <w:r w:rsidRPr="7F9EA909" w:rsidR="55DAF4FF">
        <w:rPr>
          <w:rFonts w:ascii="Century Gothic" w:hAnsi="Century Gothic" w:eastAsia="Century Gothic" w:cs="Century Gothic"/>
          <w:b w:val="0"/>
          <w:bCs w:val="0"/>
          <w:noProof w:val="0"/>
          <w:sz w:val="22"/>
          <w:szCs w:val="22"/>
          <w:lang w:val="es-ES"/>
        </w:rPr>
        <w:t xml:space="preserve"> ofrece un retiro intensivo de varios días estructurado alrededor de</w:t>
      </w:r>
      <w:r w:rsidRPr="7F9EA909" w:rsidR="55DAF4FF">
        <w:rPr>
          <w:rFonts w:ascii="Century Gothic" w:hAnsi="Century Gothic" w:eastAsia="Century Gothic" w:cs="Century Gothic"/>
          <w:noProof w:val="0"/>
          <w:sz w:val="22"/>
          <w:szCs w:val="22"/>
          <w:lang w:val="es-ES"/>
        </w:rPr>
        <w:t xml:space="preserve"> ocho pilares fundamentales de salud, con 18 consultas individuales con especialistas y diagnóst</w:t>
      </w:r>
      <w:r w:rsidRPr="7F9EA909" w:rsidR="55DAF4FF">
        <w:rPr>
          <w:rFonts w:ascii="Century Gothic" w:hAnsi="Century Gothic" w:eastAsia="Century Gothic" w:cs="Century Gothic"/>
          <w:noProof w:val="0"/>
          <w:sz w:val="22"/>
          <w:szCs w:val="22"/>
          <w:lang w:val="es-ES"/>
        </w:rPr>
        <w:t>icos que analizan más de 200 biomarcadores.</w:t>
      </w:r>
    </w:p>
    <w:p w:rsidR="55DAF4FF" w:rsidP="7F9EA909" w:rsidRDefault="55DAF4FF" w14:paraId="19F03933" w14:textId="1C3E8A85">
      <w:pPr>
        <w:spacing w:before="240" w:beforeAutospacing="off" w:after="240" w:afterAutospacing="off"/>
        <w:jc w:val="both"/>
      </w:pPr>
      <w:r w:rsidRPr="7F9EA909" w:rsidR="55DAF4FF">
        <w:rPr>
          <w:rFonts w:ascii="Century Gothic" w:hAnsi="Century Gothic" w:eastAsia="Century Gothic" w:cs="Century Gothic"/>
          <w:noProof w:val="0"/>
          <w:sz w:val="22"/>
          <w:szCs w:val="22"/>
          <w:lang w:val="es-ES"/>
        </w:rPr>
        <w:t>Desde vagones de tren privados y acceso a museos fuera del horario habitual hasta mesas de chef y parques nacionales explorados con un guardaparques en exclusiva, Estados Unidos demuestra que sus lujos más excepcionales nunca han dependido únicamente del lugar donde se duerme.</w:t>
      </w:r>
    </w:p>
    <w:p w:rsidR="55DAF4FF" w:rsidP="7F9EA909" w:rsidRDefault="55DAF4FF" w14:paraId="3188D13B" w14:textId="6E750395">
      <w:pPr>
        <w:spacing w:before="240" w:beforeAutospacing="off" w:after="240" w:afterAutospacing="off"/>
        <w:jc w:val="both"/>
        <w:rPr>
          <w:rFonts w:ascii="Century Gothic" w:hAnsi="Century Gothic" w:eastAsia="Century Gothic" w:cs="Century Gothic"/>
          <w:noProof w:val="0"/>
          <w:sz w:val="22"/>
          <w:szCs w:val="22"/>
          <w:lang w:val="es-ES"/>
        </w:rPr>
      </w:pPr>
      <w:r w:rsidRPr="7F9EA909" w:rsidR="55DAF4FF">
        <w:rPr>
          <w:rFonts w:ascii="Century Gothic" w:hAnsi="Century Gothic" w:eastAsia="Century Gothic" w:cs="Century Gothic"/>
          <w:noProof w:val="0"/>
          <w:sz w:val="22"/>
          <w:szCs w:val="22"/>
          <w:lang w:val="es-ES"/>
        </w:rPr>
        <w:t>Cono</w:t>
      </w:r>
      <w:r w:rsidRPr="7F9EA909" w:rsidR="55DAF4FF">
        <w:rPr>
          <w:rFonts w:ascii="Century Gothic" w:hAnsi="Century Gothic" w:eastAsia="Century Gothic" w:cs="Century Gothic"/>
          <w:noProof w:val="0"/>
          <w:sz w:val="22"/>
          <w:szCs w:val="22"/>
          <w:lang w:val="es-ES"/>
        </w:rPr>
        <w:t xml:space="preserve">ce más y comienza a planificar tu viaje en </w:t>
      </w:r>
      <w:hyperlink r:id="R16fbadf0c374473e">
        <w:r w:rsidRPr="7F9EA909" w:rsidR="55DAF4FF">
          <w:rPr>
            <w:rStyle w:val="Hyperlink"/>
            <w:rFonts w:ascii="Century Gothic" w:hAnsi="Century Gothic" w:eastAsia="Century Gothic" w:cs="Century Gothic"/>
            <w:b w:val="1"/>
            <w:bCs w:val="1"/>
            <w:noProof w:val="0"/>
            <w:sz w:val="22"/>
            <w:szCs w:val="22"/>
            <w:lang w:val="es-ES"/>
          </w:rPr>
          <w:t>VisitTheUSA.com/luxury</w:t>
        </w:r>
      </w:hyperlink>
      <w:r w:rsidRPr="7F9EA909" w:rsidR="55DAF4FF">
        <w:rPr>
          <w:rFonts w:ascii="Century Gothic" w:hAnsi="Century Gothic" w:eastAsia="Century Gothic" w:cs="Century Gothic"/>
          <w:noProof w:val="0"/>
          <w:sz w:val="22"/>
          <w:szCs w:val="22"/>
          <w:lang w:val="es-ES"/>
        </w:rPr>
        <w:t>.</w:t>
      </w:r>
    </w:p>
    <w:p w:rsidR="55DAF4FF" w:rsidP="7F9EA909" w:rsidRDefault="55DAF4FF" w14:paraId="108747D3" w14:textId="1FC96332">
      <w:pPr>
        <w:spacing w:before="240" w:beforeAutospacing="off" w:after="240" w:afterAutospacing="off"/>
        <w:jc w:val="both"/>
        <w:rPr>
          <w:rFonts w:ascii="Century Gothic" w:hAnsi="Century Gothic" w:eastAsia="Century Gothic" w:cs="Century Gothic"/>
          <w:b w:val="0"/>
          <w:bCs w:val="0"/>
          <w:noProof w:val="0"/>
          <w:sz w:val="22"/>
          <w:szCs w:val="22"/>
          <w:lang w:val="es-ES"/>
        </w:rPr>
      </w:pPr>
      <w:r w:rsidRPr="7F9EA909" w:rsidR="55DAF4FF">
        <w:rPr>
          <w:rFonts w:ascii="Century Gothic" w:hAnsi="Century Gothic" w:eastAsia="Century Gothic" w:cs="Century Gothic"/>
          <w:noProof w:val="0"/>
          <w:sz w:val="22"/>
          <w:szCs w:val="22"/>
          <w:lang w:val="es-ES"/>
        </w:rPr>
        <w:t>Para encontra</w:t>
      </w:r>
      <w:r w:rsidRPr="7F9EA909" w:rsidR="55DAF4FF">
        <w:rPr>
          <w:rFonts w:ascii="Century Gothic" w:hAnsi="Century Gothic" w:eastAsia="Century Gothic" w:cs="Century Gothic"/>
          <w:b w:val="0"/>
          <w:bCs w:val="0"/>
          <w:noProof w:val="0"/>
          <w:sz w:val="22"/>
          <w:szCs w:val="22"/>
          <w:lang w:val="es-ES"/>
        </w:rPr>
        <w:t xml:space="preserve">r más inspiración sobre viajes de lujo e ideas para historias, consulta </w:t>
      </w:r>
      <w:hyperlink r:id="Rf2c4d5b2f6074394">
        <w:r w:rsidRPr="7F9EA909" w:rsidR="761074E8">
          <w:rPr>
            <w:rStyle w:val="Hyperlink"/>
            <w:rFonts w:ascii="Century Gothic" w:hAnsi="Century Gothic" w:eastAsia="Century Gothic" w:cs="Century Gothic"/>
            <w:b w:val="0"/>
            <w:bCs w:val="0"/>
            <w:noProof w:val="0"/>
            <w:sz w:val="22"/>
            <w:szCs w:val="22"/>
            <w:lang w:val="es-ES"/>
          </w:rPr>
          <w:t>Brand USA invita a los viajeros mexicanos a descubrir experiencias de lujo en Estados Unidos</w:t>
        </w:r>
      </w:hyperlink>
      <w:r w:rsidRPr="7F9EA909" w:rsidR="761074E8">
        <w:rPr>
          <w:rFonts w:ascii="Century Gothic" w:hAnsi="Century Gothic" w:eastAsia="Century Gothic" w:cs="Century Gothic"/>
          <w:b w:val="0"/>
          <w:bCs w:val="0"/>
          <w:noProof w:val="0"/>
          <w:sz w:val="22"/>
          <w:szCs w:val="22"/>
          <w:lang w:val="es-ES"/>
        </w:rPr>
        <w:t>.</w:t>
      </w:r>
    </w:p>
    <w:p w:rsidR="482D9ECF" w:rsidP="679AED41" w:rsidRDefault="482D9ECF" w14:paraId="24DFBA53" w14:textId="2E92CDE8">
      <w:pPr>
        <w:pStyle w:val="Normal"/>
        <w:keepNext w:val="0"/>
        <w:keepLines w:val="0"/>
        <w:spacing w:before="0" w:beforeAutospacing="off" w:after="0" w:afterAutospacing="off" w:line="240" w:lineRule="auto"/>
        <w:contextualSpacing w:val="1"/>
        <w:jc w:val="center"/>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ES"/>
        </w:rPr>
      </w:pPr>
      <w:r w:rsidRPr="679AED41" w:rsidR="399768AA">
        <w:rPr>
          <w:rFonts w:ascii="Century Gothic" w:hAnsi="Century Gothic" w:eastAsia="Century Gothic" w:cs="Century Gothic"/>
          <w:b w:val="0"/>
          <w:bCs w:val="0"/>
          <w:i w:val="0"/>
          <w:iCs w:val="0"/>
          <w:caps w:val="0"/>
          <w:smallCaps w:val="0"/>
          <w:noProof w:val="0"/>
          <w:color w:val="000000" w:themeColor="text1" w:themeTint="FF" w:themeShade="FF"/>
          <w:sz w:val="22"/>
          <w:szCs w:val="22"/>
          <w:lang w:val="es-ES"/>
        </w:rPr>
        <w:t>###</w:t>
      </w:r>
    </w:p>
    <w:p w:rsidR="482D9ECF" w:rsidP="679AED41" w:rsidRDefault="482D9ECF" w14:paraId="54E2AD23" w14:textId="7D376C4A">
      <w:pPr>
        <w:pStyle w:val="Heading3"/>
        <w:keepNext w:val="1"/>
        <w:keepLines w:val="1"/>
        <w:spacing w:before="281" w:beforeAutospacing="off" w:after="281" w:afterAutospacing="off" w:line="240" w:lineRule="auto"/>
        <w:jc w:val="both"/>
        <w:rPr>
          <w:rFonts w:ascii="Century Gothic" w:hAnsi="Century Gothic" w:eastAsia="Century Gothic" w:cs="Century Gothic"/>
          <w:b w:val="0"/>
          <w:bCs w:val="0"/>
          <w:i w:val="0"/>
          <w:iCs w:val="0"/>
          <w:caps w:val="0"/>
          <w:smallCaps w:val="0"/>
          <w:noProof w:val="0"/>
          <w:color w:val="0F4761" w:themeColor="accent1" w:themeTint="FF" w:themeShade="BF"/>
          <w:sz w:val="18"/>
          <w:szCs w:val="18"/>
          <w:lang w:val="es-ES"/>
        </w:rPr>
      </w:pPr>
      <w:r w:rsidRPr="679AED41" w:rsidR="399768AA">
        <w:rPr>
          <w:rFonts w:ascii="Century Gothic" w:hAnsi="Century Gothic" w:eastAsia="Century Gothic" w:cs="Century Gothic"/>
          <w:b w:val="1"/>
          <w:bCs w:val="1"/>
          <w:i w:val="0"/>
          <w:iCs w:val="0"/>
          <w:caps w:val="0"/>
          <w:smallCaps w:val="0"/>
          <w:strike w:val="0"/>
          <w:dstrike w:val="0"/>
          <w:noProof w:val="0"/>
          <w:color w:val="0F4761" w:themeColor="accent1" w:themeTint="FF" w:themeShade="BF"/>
          <w:sz w:val="18"/>
          <w:szCs w:val="18"/>
          <w:u w:val="single"/>
          <w:lang w:val="es-ES"/>
        </w:rPr>
        <w:t>Acerca de Brand USA</w:t>
      </w:r>
    </w:p>
    <w:p w:rsidR="482D9ECF" w:rsidP="679AED41" w:rsidRDefault="482D9ECF" w14:paraId="1E6BFF31" w14:textId="7C33A0AF">
      <w:pPr>
        <w:spacing w:before="240" w:beforeAutospacing="off" w:after="240" w:afterAutospacing="off" w:line="240" w:lineRule="auto"/>
        <w:jc w:val="both"/>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pPr>
      <w:r w:rsidRPr="679AED41" w:rsidR="399768AA">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t>La misión de Brand USA es impulsar el crecimiento económico y la prosperidad de las comunidades en todo Estados Unidos mediante la atracción de viajeros internacionales de alto impacto a través de marketing estratégico y comunicación sobre políticas de viaje.</w:t>
      </w:r>
    </w:p>
    <w:p w:rsidR="482D9ECF" w:rsidP="679AED41" w:rsidRDefault="482D9ECF" w14:paraId="35E397AF" w14:textId="732CFF11">
      <w:pPr>
        <w:spacing w:before="240" w:beforeAutospacing="off" w:after="240" w:afterAutospacing="off" w:line="240" w:lineRule="auto"/>
        <w:jc w:val="both"/>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pPr>
      <w:r w:rsidRPr="679AED41" w:rsidR="399768AA">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t xml:space="preserve">Creada a través del </w:t>
      </w:r>
      <w:r w:rsidRPr="679AED41" w:rsidR="399768AA">
        <w:rPr>
          <w:rFonts w:ascii="Century Gothic" w:hAnsi="Century Gothic" w:eastAsia="Century Gothic" w:cs="Century Gothic"/>
          <w:b w:val="0"/>
          <w:bCs w:val="0"/>
          <w:i w:val="1"/>
          <w:iCs w:val="1"/>
          <w:caps w:val="0"/>
          <w:smallCaps w:val="0"/>
          <w:noProof w:val="0"/>
          <w:color w:val="000000" w:themeColor="text1" w:themeTint="FF" w:themeShade="FF"/>
          <w:sz w:val="18"/>
          <w:szCs w:val="18"/>
          <w:lang w:val="es-ES"/>
        </w:rPr>
        <w:t>Travel Promotion Act</w:t>
      </w:r>
      <w:r w:rsidRPr="679AED41" w:rsidR="399768AA">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t>, Brand USA opera sin costo para los contribuyentes estadounidenses. La organización nacional de marketing de destino se financia mediante aportaciones de oficinas de turismo, marcas de viaje y otras entidades no federales, las cuales son complementadas con una porción de la tarifa pagada por visitantes internacionales bajo el E</w:t>
      </w:r>
      <w:r w:rsidRPr="679AED41" w:rsidR="399768AA">
        <w:rPr>
          <w:rFonts w:ascii="Century Gothic" w:hAnsi="Century Gothic" w:eastAsia="Century Gothic" w:cs="Century Gothic"/>
          <w:b w:val="0"/>
          <w:bCs w:val="0"/>
          <w:i w:val="1"/>
          <w:iCs w:val="1"/>
          <w:caps w:val="0"/>
          <w:smallCaps w:val="0"/>
          <w:noProof w:val="0"/>
          <w:color w:val="000000" w:themeColor="text1" w:themeTint="FF" w:themeShade="FF"/>
          <w:sz w:val="18"/>
          <w:szCs w:val="18"/>
          <w:lang w:val="es-ES"/>
        </w:rPr>
        <w:t>lectronic System for Travel Authorization</w:t>
      </w:r>
      <w:r w:rsidRPr="679AED41" w:rsidR="399768AA">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t>.</w:t>
      </w:r>
    </w:p>
    <w:p w:rsidR="482D9ECF" w:rsidP="679AED41" w:rsidRDefault="482D9ECF" w14:paraId="44840C45" w14:textId="32DED227">
      <w:pPr>
        <w:spacing w:before="240" w:beforeAutospacing="off" w:after="240" w:afterAutospacing="off" w:line="240" w:lineRule="auto"/>
        <w:jc w:val="both"/>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pPr>
      <w:r w:rsidRPr="679AED41" w:rsidR="399768AA">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t>De acuerdo con estudios independientes realizados por Tourism Economics, durante los últimos 13 años Brand USA ha generado 11.3 millones de visitantes internacionales adicionales, quienes han gastado $38.1 mil millones de dólares en Estados Unidos, generando un impacto económico total de $82.9 mil millones de dólares y sosteniendo un promedio de más de 40,000 empleos cada año. Estos esfuerzos han generado cerca de $11 mil millones de dólares en ingresos fiscales atribuibles a nivel federal, estatal y local.</w:t>
      </w:r>
    </w:p>
    <w:p xmlns:wp14="http://schemas.microsoft.com/office/word/2010/wordml" w:rsidP="59BAAFC8" wp14:paraId="5C1A07E2" wp14:textId="3232D6E5">
      <w:pPr>
        <w:spacing w:before="240" w:beforeAutospacing="off" w:after="240" w:afterAutospacing="off" w:line="240" w:lineRule="auto"/>
        <w:jc w:val="both"/>
        <w:rPr>
          <w:rFonts w:ascii="Century Gothic" w:hAnsi="Century Gothic" w:eastAsia="Century Gothic" w:cs="Century Gothic"/>
          <w:b w:val="0"/>
          <w:bCs w:val="0"/>
          <w:i w:val="0"/>
          <w:iCs w:val="0"/>
          <w:caps w:val="0"/>
          <w:smallCaps w:val="0"/>
          <w:noProof w:val="0"/>
          <w:color w:val="000000" w:themeColor="text1" w:themeTint="FF" w:themeShade="FF"/>
          <w:sz w:val="18"/>
          <w:szCs w:val="18"/>
          <w:lang w:val="es-ES"/>
        </w:rPr>
      </w:pPr>
      <w:r w:rsidRPr="59BAAFC8" w:rsidR="7FB3049B">
        <w:rPr>
          <w:rFonts w:ascii="Century Gothic" w:hAnsi="Century Gothic" w:eastAsia="Century Gothic" w:cs="Century Gothic"/>
          <w:b w:val="1"/>
          <w:bCs w:val="1"/>
          <w:i w:val="0"/>
          <w:iCs w:val="0"/>
          <w:caps w:val="0"/>
          <w:smallCaps w:val="0"/>
          <w:strike w:val="0"/>
          <w:dstrike w:val="0"/>
          <w:noProof w:val="0"/>
          <w:color w:val="000000" w:themeColor="text1" w:themeTint="FF" w:themeShade="FF"/>
          <w:sz w:val="18"/>
          <w:szCs w:val="18"/>
          <w:u w:val="none"/>
          <w:lang w:val="es-ES"/>
        </w:rPr>
        <w:t xml:space="preserve">Contacto de prensa:  </w:t>
      </w:r>
      <w:hyperlink r:id="R0569fd8f8d934a69">
        <w:r w:rsidRPr="59BAAFC8" w:rsidR="7FB3049B">
          <w:rPr>
            <w:rStyle w:val="Hyperlink"/>
            <w:rFonts w:ascii="Century Gothic" w:hAnsi="Century Gothic" w:eastAsia="Century Gothic" w:cs="Century Gothic"/>
            <w:b w:val="0"/>
            <w:bCs w:val="0"/>
            <w:i w:val="0"/>
            <w:iCs w:val="0"/>
            <w:caps w:val="0"/>
            <w:smallCaps w:val="0"/>
            <w:strike w:val="0"/>
            <w:dstrike w:val="0"/>
            <w:noProof w:val="0"/>
            <w:sz w:val="18"/>
            <w:szCs w:val="18"/>
            <w:lang w:val="es-ES"/>
          </w:rPr>
          <w:t>brandusamx-pr@another.co</w:t>
        </w:r>
      </w:hyperlink>
    </w:p>
    <w:sectPr>
      <w:pgSz w:w="11906" w:h="16838" w:orient="portrait"/>
      <w:pgMar w:top="1440" w:right="1440" w:bottom="1440" w:left="1440" w:header="720" w:footer="720" w:gutter="0"/>
      <w:cols w:space="720"/>
      <w:docGrid w:linePitch="360"/>
      <w:headerReference w:type="default" r:id="Recb9e675aff54658"/>
      <w:footerReference w:type="default" r:id="R9ea45ad5b1834f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5FB93E42" w14:paraId="7C9C974B">
      <w:trPr>
        <w:trHeight w:val="300"/>
      </w:trPr>
      <w:tc>
        <w:tcPr>
          <w:tcW w:w="3005" w:type="dxa"/>
          <w:tcMar/>
        </w:tcPr>
        <w:p w:rsidR="0FAE6895" w:rsidP="0FAE6895" w:rsidRDefault="0FAE6895" w14:paraId="3DB16835" w14:textId="46D44910">
          <w:pPr>
            <w:pStyle w:val="Header"/>
            <w:bidi w:val="0"/>
            <w:ind w:left="-115"/>
            <w:jc w:val="left"/>
          </w:pPr>
        </w:p>
      </w:tc>
      <w:tc>
        <w:tcPr>
          <w:tcW w:w="3005" w:type="dxa"/>
          <w:tcMar/>
        </w:tcPr>
        <w:p w:rsidR="0FAE6895" w:rsidP="0FAE6895" w:rsidRDefault="0FAE6895" w14:paraId="310B0464" w14:textId="5F9FC752">
          <w:pPr>
            <w:pStyle w:val="Header"/>
            <w:bidi w:val="0"/>
            <w:jc w:val="center"/>
          </w:pPr>
        </w:p>
      </w:tc>
      <w:tc>
        <w:tcPr>
          <w:tcW w:w="3005" w:type="dxa"/>
          <w:tcMar/>
        </w:tcPr>
        <w:p w:rsidR="0FAE6895" w:rsidP="0FAE6895" w:rsidRDefault="0FAE6895" w14:paraId="5279D42D" w14:textId="47B77A1D">
          <w:pPr>
            <w:pStyle w:val="Header"/>
            <w:bidi w:val="0"/>
            <w:ind w:right="-115"/>
            <w:jc w:val="right"/>
          </w:pPr>
        </w:p>
      </w:tc>
    </w:tr>
  </w:tbl>
  <w:p w:rsidR="0FAE6895" w:rsidP="0FAE6895" w:rsidRDefault="0FAE6895" w14:paraId="01B46A35" w14:textId="0F01E7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5FB93E42" w14:paraId="0035E2B6">
      <w:trPr>
        <w:trHeight w:val="300"/>
      </w:trPr>
      <w:tc>
        <w:tcPr>
          <w:tcW w:w="3005" w:type="dxa"/>
          <w:tcMar/>
        </w:tcPr>
        <w:p w:rsidR="0FAE6895" w:rsidP="0FAE6895" w:rsidRDefault="0FAE6895" w14:paraId="1B8219D6" w14:textId="78E5C1C6">
          <w:pPr>
            <w:pStyle w:val="Header"/>
            <w:bidi w:val="0"/>
            <w:ind w:left="-115"/>
            <w:jc w:val="left"/>
          </w:pPr>
        </w:p>
      </w:tc>
      <w:tc>
        <w:tcPr>
          <w:tcW w:w="3005" w:type="dxa"/>
          <w:tcMar/>
        </w:tcPr>
        <w:p w:rsidR="0FAE6895" w:rsidP="0FAE6895" w:rsidRDefault="0FAE6895" w14:paraId="7D2DF5D5" w14:textId="2934FDC7">
          <w:pPr>
            <w:pStyle w:val="Header"/>
            <w:bidi w:val="0"/>
            <w:jc w:val="center"/>
          </w:pPr>
          <w:r w:rsidR="0FAE6895">
            <w:drawing>
              <wp:inline wp14:editId="4F447F38" wp14:anchorId="776FC3D6">
                <wp:extent cx="885825" cy="457200"/>
                <wp:effectExtent l="0" t="0" r="0" b="0"/>
                <wp:docPr id="638738923" name="drawing" title="Immagine, Imagen, Imagen, 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38738923" name="Picture 6387389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329817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85825" cy="457200"/>
                        </a:xfrm>
                        <a:prstGeom xmlns:a="http://schemas.openxmlformats.org/drawingml/2006/main" prst="rect">
                          <a:avLst xmlns:a="http://schemas.openxmlformats.org/drawingml/2006/main"/>
                        </a:prstGeom>
                      </pic:spPr>
                    </pic:pic>
                  </a:graphicData>
                </a:graphic>
              </wp:inline>
            </w:drawing>
          </w:r>
        </w:p>
      </w:tc>
      <w:tc>
        <w:tcPr>
          <w:tcW w:w="3005" w:type="dxa"/>
          <w:tcMar/>
        </w:tcPr>
        <w:p w:rsidR="0FAE6895" w:rsidP="0FAE6895" w:rsidRDefault="0FAE6895" w14:paraId="3093EDAA" w14:textId="083EC974">
          <w:pPr>
            <w:pStyle w:val="Header"/>
            <w:bidi w:val="0"/>
            <w:ind w:right="-115"/>
            <w:jc w:val="right"/>
          </w:pPr>
        </w:p>
      </w:tc>
    </w:tr>
  </w:tbl>
  <w:p w:rsidR="0FAE6895" w:rsidP="0FAE6895" w:rsidRDefault="0FAE6895" w14:paraId="094F0A31" w14:textId="02041525">
    <w:pPr>
      <w:pStyle w:val="Header"/>
      <w:bidi w:val="0"/>
    </w:pPr>
  </w:p>
</w:hdr>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63">
    <w:nsid w:val="3b2069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19af4a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529eaa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7ff2af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56ba14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19f17e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1d12b6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2fb735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38be9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01c3d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2e1a3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621c0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37522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8a88f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23aef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ddf8c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752713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6a7ff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6ac89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9d21e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5f549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b6226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98886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df6a5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83176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d62d8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d4326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e9b1f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d648c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1339d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b734b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507344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48a388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74246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832d2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f9273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c1dce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41c28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90669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80250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ad275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43968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713a1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c570b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34d6f4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4d597f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60ba0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52a13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26630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973e2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5bb3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d54c1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1feaa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80347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1595b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c2380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92812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ef029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f6f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670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d396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398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3e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1C3D7"/>
    <w:rsid w:val="00072708"/>
    <w:rsid w:val="0009779F"/>
    <w:rsid w:val="00145481"/>
    <w:rsid w:val="001992B1"/>
    <w:rsid w:val="003D3224"/>
    <w:rsid w:val="00501515"/>
    <w:rsid w:val="005C64BC"/>
    <w:rsid w:val="00617F31"/>
    <w:rsid w:val="00656F71"/>
    <w:rsid w:val="0094ECE8"/>
    <w:rsid w:val="009A826D"/>
    <w:rsid w:val="00BB0727"/>
    <w:rsid w:val="00DE7B45"/>
    <w:rsid w:val="00EBC432"/>
    <w:rsid w:val="011F6981"/>
    <w:rsid w:val="012071B9"/>
    <w:rsid w:val="01293C61"/>
    <w:rsid w:val="012D4BA9"/>
    <w:rsid w:val="013B1FAC"/>
    <w:rsid w:val="013CCB53"/>
    <w:rsid w:val="013E4316"/>
    <w:rsid w:val="01419BFE"/>
    <w:rsid w:val="01648D0E"/>
    <w:rsid w:val="016F952C"/>
    <w:rsid w:val="017023BA"/>
    <w:rsid w:val="0175707C"/>
    <w:rsid w:val="017795BF"/>
    <w:rsid w:val="0177FB34"/>
    <w:rsid w:val="017A1FCD"/>
    <w:rsid w:val="017D0ED1"/>
    <w:rsid w:val="017F27D2"/>
    <w:rsid w:val="01966591"/>
    <w:rsid w:val="019C43CB"/>
    <w:rsid w:val="01AADC86"/>
    <w:rsid w:val="01AF829B"/>
    <w:rsid w:val="01C1CF13"/>
    <w:rsid w:val="01C97536"/>
    <w:rsid w:val="01CE01DA"/>
    <w:rsid w:val="0200214C"/>
    <w:rsid w:val="021A658A"/>
    <w:rsid w:val="0222AE5C"/>
    <w:rsid w:val="0230A086"/>
    <w:rsid w:val="024C4548"/>
    <w:rsid w:val="02528E6B"/>
    <w:rsid w:val="026228E9"/>
    <w:rsid w:val="027538D4"/>
    <w:rsid w:val="02966617"/>
    <w:rsid w:val="02A129B1"/>
    <w:rsid w:val="02B8D7CC"/>
    <w:rsid w:val="02D4020F"/>
    <w:rsid w:val="02DA9B5F"/>
    <w:rsid w:val="02E384F8"/>
    <w:rsid w:val="02ED9CEA"/>
    <w:rsid w:val="030CAE57"/>
    <w:rsid w:val="03129FF8"/>
    <w:rsid w:val="031E02D6"/>
    <w:rsid w:val="033A5615"/>
    <w:rsid w:val="03546966"/>
    <w:rsid w:val="0360A9C5"/>
    <w:rsid w:val="03748B63"/>
    <w:rsid w:val="0379A120"/>
    <w:rsid w:val="039CD6F2"/>
    <w:rsid w:val="03A31947"/>
    <w:rsid w:val="03C9FB2D"/>
    <w:rsid w:val="03DEAC86"/>
    <w:rsid w:val="03EA050D"/>
    <w:rsid w:val="03F7E806"/>
    <w:rsid w:val="03F8019F"/>
    <w:rsid w:val="03FA4A12"/>
    <w:rsid w:val="03FEEDC2"/>
    <w:rsid w:val="03FFB166"/>
    <w:rsid w:val="03FFFA4C"/>
    <w:rsid w:val="04061E3F"/>
    <w:rsid w:val="0422D75E"/>
    <w:rsid w:val="0428825B"/>
    <w:rsid w:val="042ED72D"/>
    <w:rsid w:val="042F3FD5"/>
    <w:rsid w:val="04415644"/>
    <w:rsid w:val="04458CD2"/>
    <w:rsid w:val="04468924"/>
    <w:rsid w:val="04577129"/>
    <w:rsid w:val="0471679D"/>
    <w:rsid w:val="0477ED49"/>
    <w:rsid w:val="047DA551"/>
    <w:rsid w:val="047EEC16"/>
    <w:rsid w:val="0497BA55"/>
    <w:rsid w:val="04AAA070"/>
    <w:rsid w:val="04C754E4"/>
    <w:rsid w:val="04CE5FEB"/>
    <w:rsid w:val="04E2841C"/>
    <w:rsid w:val="04F4901C"/>
    <w:rsid w:val="04FF9BE8"/>
    <w:rsid w:val="0527878D"/>
    <w:rsid w:val="052E3E85"/>
    <w:rsid w:val="0539E0A9"/>
    <w:rsid w:val="0540B0AD"/>
    <w:rsid w:val="05485294"/>
    <w:rsid w:val="05629121"/>
    <w:rsid w:val="0572B61C"/>
    <w:rsid w:val="057C2BD5"/>
    <w:rsid w:val="05812652"/>
    <w:rsid w:val="0586AB2A"/>
    <w:rsid w:val="059FDC39"/>
    <w:rsid w:val="05AD62E3"/>
    <w:rsid w:val="05CAD9E5"/>
    <w:rsid w:val="05D382B2"/>
    <w:rsid w:val="05D42C89"/>
    <w:rsid w:val="05DCF4B4"/>
    <w:rsid w:val="05E6A4B6"/>
    <w:rsid w:val="05FE3A2F"/>
    <w:rsid w:val="061B192B"/>
    <w:rsid w:val="06A01C59"/>
    <w:rsid w:val="06A0BF98"/>
    <w:rsid w:val="06AC133C"/>
    <w:rsid w:val="06AFA07B"/>
    <w:rsid w:val="06AFA344"/>
    <w:rsid w:val="06B38A68"/>
    <w:rsid w:val="06DD3A1E"/>
    <w:rsid w:val="06EAE625"/>
    <w:rsid w:val="06F2C6E1"/>
    <w:rsid w:val="06F79B31"/>
    <w:rsid w:val="06F8EA7F"/>
    <w:rsid w:val="071102B3"/>
    <w:rsid w:val="071765D3"/>
    <w:rsid w:val="0717A382"/>
    <w:rsid w:val="072226C2"/>
    <w:rsid w:val="075A2136"/>
    <w:rsid w:val="075C11FD"/>
    <w:rsid w:val="078E8633"/>
    <w:rsid w:val="079FF4C2"/>
    <w:rsid w:val="07B779DA"/>
    <w:rsid w:val="07C60CF7"/>
    <w:rsid w:val="07CB05A7"/>
    <w:rsid w:val="082ABD4B"/>
    <w:rsid w:val="0847055A"/>
    <w:rsid w:val="084A1A51"/>
    <w:rsid w:val="08506490"/>
    <w:rsid w:val="085DAC73"/>
    <w:rsid w:val="086D9D3E"/>
    <w:rsid w:val="086E3FF9"/>
    <w:rsid w:val="0872D91D"/>
    <w:rsid w:val="088E3067"/>
    <w:rsid w:val="08AD960D"/>
    <w:rsid w:val="08B3E850"/>
    <w:rsid w:val="08C851E2"/>
    <w:rsid w:val="08CEFCFA"/>
    <w:rsid w:val="08D2D82B"/>
    <w:rsid w:val="08EAF4B4"/>
    <w:rsid w:val="08F51E3D"/>
    <w:rsid w:val="0909B76A"/>
    <w:rsid w:val="09206423"/>
    <w:rsid w:val="09210900"/>
    <w:rsid w:val="0922019D"/>
    <w:rsid w:val="0946951D"/>
    <w:rsid w:val="094B1B77"/>
    <w:rsid w:val="0967A51C"/>
    <w:rsid w:val="09739ABA"/>
    <w:rsid w:val="0984E010"/>
    <w:rsid w:val="09A33A9D"/>
    <w:rsid w:val="09A6F886"/>
    <w:rsid w:val="09A7A472"/>
    <w:rsid w:val="09A875B0"/>
    <w:rsid w:val="09C0ADF3"/>
    <w:rsid w:val="09C5C723"/>
    <w:rsid w:val="09CA24BC"/>
    <w:rsid w:val="09CBE1DE"/>
    <w:rsid w:val="09D6F9BC"/>
    <w:rsid w:val="09E189D8"/>
    <w:rsid w:val="09E81CDB"/>
    <w:rsid w:val="09F19469"/>
    <w:rsid w:val="09F93EA3"/>
    <w:rsid w:val="0A13E3DE"/>
    <w:rsid w:val="0A234A1F"/>
    <w:rsid w:val="0A45554A"/>
    <w:rsid w:val="0A4B0002"/>
    <w:rsid w:val="0A557FEE"/>
    <w:rsid w:val="0A5B1BC4"/>
    <w:rsid w:val="0A66BCE2"/>
    <w:rsid w:val="0A91F7DA"/>
    <w:rsid w:val="0A949570"/>
    <w:rsid w:val="0AA2E245"/>
    <w:rsid w:val="0AAA2050"/>
    <w:rsid w:val="0AACC543"/>
    <w:rsid w:val="0AB5F0BC"/>
    <w:rsid w:val="0AB68040"/>
    <w:rsid w:val="0ABAEEDD"/>
    <w:rsid w:val="0ABC6172"/>
    <w:rsid w:val="0ACD5A09"/>
    <w:rsid w:val="0ACEBF3B"/>
    <w:rsid w:val="0AE431C9"/>
    <w:rsid w:val="0AEFE636"/>
    <w:rsid w:val="0AFADCF4"/>
    <w:rsid w:val="0B4DE29B"/>
    <w:rsid w:val="0B5D4915"/>
    <w:rsid w:val="0B5F9C1B"/>
    <w:rsid w:val="0B7F20CE"/>
    <w:rsid w:val="0B7F9E0B"/>
    <w:rsid w:val="0B80217F"/>
    <w:rsid w:val="0B908F04"/>
    <w:rsid w:val="0B9D81BA"/>
    <w:rsid w:val="0BA01E5A"/>
    <w:rsid w:val="0BAE20AC"/>
    <w:rsid w:val="0BBAF246"/>
    <w:rsid w:val="0BBFBEDB"/>
    <w:rsid w:val="0BC11BFB"/>
    <w:rsid w:val="0BF07D82"/>
    <w:rsid w:val="0BFFAE8F"/>
    <w:rsid w:val="0C001C72"/>
    <w:rsid w:val="0C12DFEE"/>
    <w:rsid w:val="0C39D4EC"/>
    <w:rsid w:val="0C39E231"/>
    <w:rsid w:val="0C437313"/>
    <w:rsid w:val="0CA39F5F"/>
    <w:rsid w:val="0CACEEB4"/>
    <w:rsid w:val="0CB16221"/>
    <w:rsid w:val="0CB1D5AB"/>
    <w:rsid w:val="0CBCB8F5"/>
    <w:rsid w:val="0CE9520C"/>
    <w:rsid w:val="0CF8C335"/>
    <w:rsid w:val="0CFCB757"/>
    <w:rsid w:val="0D01ED2B"/>
    <w:rsid w:val="0D35F201"/>
    <w:rsid w:val="0D3A88AD"/>
    <w:rsid w:val="0D4095A7"/>
    <w:rsid w:val="0D449BB2"/>
    <w:rsid w:val="0D5F6BF0"/>
    <w:rsid w:val="0D816D84"/>
    <w:rsid w:val="0D85E25D"/>
    <w:rsid w:val="0D888B2C"/>
    <w:rsid w:val="0D8DFCE4"/>
    <w:rsid w:val="0D978EA6"/>
    <w:rsid w:val="0DAC2778"/>
    <w:rsid w:val="0DBA8BB2"/>
    <w:rsid w:val="0DD057EB"/>
    <w:rsid w:val="0DD26778"/>
    <w:rsid w:val="0DFAA0DF"/>
    <w:rsid w:val="0DFF1C99"/>
    <w:rsid w:val="0E06315E"/>
    <w:rsid w:val="0E13C5A6"/>
    <w:rsid w:val="0E168A12"/>
    <w:rsid w:val="0E18DBE9"/>
    <w:rsid w:val="0E1AAF6B"/>
    <w:rsid w:val="0E2292EE"/>
    <w:rsid w:val="0E34F3F3"/>
    <w:rsid w:val="0E492613"/>
    <w:rsid w:val="0E4B841A"/>
    <w:rsid w:val="0E526762"/>
    <w:rsid w:val="0E53CD17"/>
    <w:rsid w:val="0E6764A6"/>
    <w:rsid w:val="0E78E2B7"/>
    <w:rsid w:val="0E7D1BEE"/>
    <w:rsid w:val="0E8816CA"/>
    <w:rsid w:val="0EAD1E95"/>
    <w:rsid w:val="0EB363F0"/>
    <w:rsid w:val="0EED101A"/>
    <w:rsid w:val="0F06E925"/>
    <w:rsid w:val="0F33727F"/>
    <w:rsid w:val="0F3AA004"/>
    <w:rsid w:val="0F5239E9"/>
    <w:rsid w:val="0F5BAE68"/>
    <w:rsid w:val="0F703A30"/>
    <w:rsid w:val="0F804D7F"/>
    <w:rsid w:val="0F9836DA"/>
    <w:rsid w:val="0FA36B95"/>
    <w:rsid w:val="0FA47635"/>
    <w:rsid w:val="0FAE0FB4"/>
    <w:rsid w:val="0FAE6895"/>
    <w:rsid w:val="0FB12DC4"/>
    <w:rsid w:val="0FB18810"/>
    <w:rsid w:val="0FB2A906"/>
    <w:rsid w:val="0FB64656"/>
    <w:rsid w:val="0FDC3312"/>
    <w:rsid w:val="0FEE11DC"/>
    <w:rsid w:val="1056A75F"/>
    <w:rsid w:val="106EA1EF"/>
    <w:rsid w:val="1083142D"/>
    <w:rsid w:val="10901C80"/>
    <w:rsid w:val="10A961B3"/>
    <w:rsid w:val="10AD9113"/>
    <w:rsid w:val="10B7875E"/>
    <w:rsid w:val="10D76B67"/>
    <w:rsid w:val="10D7FF43"/>
    <w:rsid w:val="10EAA60B"/>
    <w:rsid w:val="10F3A893"/>
    <w:rsid w:val="110C9AC8"/>
    <w:rsid w:val="1126C521"/>
    <w:rsid w:val="1129706A"/>
    <w:rsid w:val="112F4E01"/>
    <w:rsid w:val="11307E08"/>
    <w:rsid w:val="114E02D3"/>
    <w:rsid w:val="115C2125"/>
    <w:rsid w:val="1174C842"/>
    <w:rsid w:val="117CEB51"/>
    <w:rsid w:val="119A3EF5"/>
    <w:rsid w:val="11B1A963"/>
    <w:rsid w:val="11DE2C7D"/>
    <w:rsid w:val="11EBF286"/>
    <w:rsid w:val="12057BDE"/>
    <w:rsid w:val="1206A2E4"/>
    <w:rsid w:val="120A143E"/>
    <w:rsid w:val="123AC987"/>
    <w:rsid w:val="12409F81"/>
    <w:rsid w:val="1243ECB3"/>
    <w:rsid w:val="124B1199"/>
    <w:rsid w:val="125FCBF2"/>
    <w:rsid w:val="126B9EC3"/>
    <w:rsid w:val="12778947"/>
    <w:rsid w:val="127AEBF2"/>
    <w:rsid w:val="12935165"/>
    <w:rsid w:val="129B0DAC"/>
    <w:rsid w:val="12A86AD3"/>
    <w:rsid w:val="12B10B00"/>
    <w:rsid w:val="12EF9E5A"/>
    <w:rsid w:val="12FD43DA"/>
    <w:rsid w:val="13089F93"/>
    <w:rsid w:val="13111FAD"/>
    <w:rsid w:val="1311D1BB"/>
    <w:rsid w:val="131D7090"/>
    <w:rsid w:val="13230172"/>
    <w:rsid w:val="1328FBD8"/>
    <w:rsid w:val="1336087E"/>
    <w:rsid w:val="13368A39"/>
    <w:rsid w:val="1354D23E"/>
    <w:rsid w:val="13690467"/>
    <w:rsid w:val="136BB9EC"/>
    <w:rsid w:val="136D439A"/>
    <w:rsid w:val="137177E5"/>
    <w:rsid w:val="138452BF"/>
    <w:rsid w:val="13851634"/>
    <w:rsid w:val="1397BA39"/>
    <w:rsid w:val="13986318"/>
    <w:rsid w:val="13B3973F"/>
    <w:rsid w:val="13B64705"/>
    <w:rsid w:val="13BD9282"/>
    <w:rsid w:val="13C6ABF6"/>
    <w:rsid w:val="13D187F9"/>
    <w:rsid w:val="13D519F9"/>
    <w:rsid w:val="13E26F27"/>
    <w:rsid w:val="141B4F3B"/>
    <w:rsid w:val="141EB76D"/>
    <w:rsid w:val="146AEDC2"/>
    <w:rsid w:val="1474CD7D"/>
    <w:rsid w:val="1480B530"/>
    <w:rsid w:val="14AB3AD8"/>
    <w:rsid w:val="14E73AD0"/>
    <w:rsid w:val="14F69867"/>
    <w:rsid w:val="14F7DFCC"/>
    <w:rsid w:val="1502E785"/>
    <w:rsid w:val="151DF8DA"/>
    <w:rsid w:val="151E95E7"/>
    <w:rsid w:val="152280AC"/>
    <w:rsid w:val="152D909D"/>
    <w:rsid w:val="15575727"/>
    <w:rsid w:val="156A8A17"/>
    <w:rsid w:val="1588CABC"/>
    <w:rsid w:val="15985B52"/>
    <w:rsid w:val="15A900FB"/>
    <w:rsid w:val="15B24D48"/>
    <w:rsid w:val="15BD0272"/>
    <w:rsid w:val="15EDB268"/>
    <w:rsid w:val="15F29CFE"/>
    <w:rsid w:val="15FD8100"/>
    <w:rsid w:val="1602A00B"/>
    <w:rsid w:val="16084BF3"/>
    <w:rsid w:val="16271927"/>
    <w:rsid w:val="16303156"/>
    <w:rsid w:val="164751B5"/>
    <w:rsid w:val="1659C740"/>
    <w:rsid w:val="168E1403"/>
    <w:rsid w:val="1693EF08"/>
    <w:rsid w:val="16F057D0"/>
    <w:rsid w:val="16F620A1"/>
    <w:rsid w:val="16F99677"/>
    <w:rsid w:val="170620CC"/>
    <w:rsid w:val="170D622B"/>
    <w:rsid w:val="171D9508"/>
    <w:rsid w:val="1725ABE3"/>
    <w:rsid w:val="174254E8"/>
    <w:rsid w:val="17455E48"/>
    <w:rsid w:val="17481C9D"/>
    <w:rsid w:val="175C2EDE"/>
    <w:rsid w:val="17719448"/>
    <w:rsid w:val="17759E27"/>
    <w:rsid w:val="177B5AD2"/>
    <w:rsid w:val="179789C5"/>
    <w:rsid w:val="17C55AA3"/>
    <w:rsid w:val="17FDFD3A"/>
    <w:rsid w:val="17FFDB49"/>
    <w:rsid w:val="18180F4D"/>
    <w:rsid w:val="18192476"/>
    <w:rsid w:val="182747EB"/>
    <w:rsid w:val="182AD46C"/>
    <w:rsid w:val="182EA5A5"/>
    <w:rsid w:val="182ECA3E"/>
    <w:rsid w:val="1837F424"/>
    <w:rsid w:val="183FB57F"/>
    <w:rsid w:val="1845BC23"/>
    <w:rsid w:val="185B75FA"/>
    <w:rsid w:val="1862B829"/>
    <w:rsid w:val="1866EE79"/>
    <w:rsid w:val="186DA0A3"/>
    <w:rsid w:val="18778F3C"/>
    <w:rsid w:val="18882EB9"/>
    <w:rsid w:val="188EDDC7"/>
    <w:rsid w:val="189EA174"/>
    <w:rsid w:val="189ECDCB"/>
    <w:rsid w:val="18AA9915"/>
    <w:rsid w:val="18B34661"/>
    <w:rsid w:val="18BB6C03"/>
    <w:rsid w:val="18C7CFBE"/>
    <w:rsid w:val="18D3A760"/>
    <w:rsid w:val="18E438EB"/>
    <w:rsid w:val="18F2F3D0"/>
    <w:rsid w:val="19047D44"/>
    <w:rsid w:val="19080656"/>
    <w:rsid w:val="191E503E"/>
    <w:rsid w:val="192B97E0"/>
    <w:rsid w:val="192CC162"/>
    <w:rsid w:val="193AD7DA"/>
    <w:rsid w:val="193C67F7"/>
    <w:rsid w:val="195186BF"/>
    <w:rsid w:val="1951AA34"/>
    <w:rsid w:val="1959E730"/>
    <w:rsid w:val="195A5861"/>
    <w:rsid w:val="1975B28B"/>
    <w:rsid w:val="19780884"/>
    <w:rsid w:val="19892710"/>
    <w:rsid w:val="19ADEE7B"/>
    <w:rsid w:val="19B42828"/>
    <w:rsid w:val="19B5556E"/>
    <w:rsid w:val="19C94B9A"/>
    <w:rsid w:val="19CAB11E"/>
    <w:rsid w:val="19CB6AB4"/>
    <w:rsid w:val="19CEE689"/>
    <w:rsid w:val="19D40DCD"/>
    <w:rsid w:val="19E101FC"/>
    <w:rsid w:val="19E8805F"/>
    <w:rsid w:val="19FF1478"/>
    <w:rsid w:val="1A0DC97F"/>
    <w:rsid w:val="1A107EC7"/>
    <w:rsid w:val="1A15B3FC"/>
    <w:rsid w:val="1A1C1CCC"/>
    <w:rsid w:val="1A43626B"/>
    <w:rsid w:val="1A43C0BE"/>
    <w:rsid w:val="1A59D389"/>
    <w:rsid w:val="1A5EB2EE"/>
    <w:rsid w:val="1A694CD0"/>
    <w:rsid w:val="1A8FB63F"/>
    <w:rsid w:val="1AAACA81"/>
    <w:rsid w:val="1AB23F92"/>
    <w:rsid w:val="1ACBD0A0"/>
    <w:rsid w:val="1ACE6EE7"/>
    <w:rsid w:val="1B07A159"/>
    <w:rsid w:val="1B0C7D77"/>
    <w:rsid w:val="1B0DB4D2"/>
    <w:rsid w:val="1B136F35"/>
    <w:rsid w:val="1B16375D"/>
    <w:rsid w:val="1B26170E"/>
    <w:rsid w:val="1B28CE72"/>
    <w:rsid w:val="1B530B6F"/>
    <w:rsid w:val="1B568B42"/>
    <w:rsid w:val="1B67F8F0"/>
    <w:rsid w:val="1B6A3209"/>
    <w:rsid w:val="1B71AA13"/>
    <w:rsid w:val="1B88E052"/>
    <w:rsid w:val="1B899970"/>
    <w:rsid w:val="1B9ABF53"/>
    <w:rsid w:val="1BA17E9E"/>
    <w:rsid w:val="1BAE4100"/>
    <w:rsid w:val="1BB7C064"/>
    <w:rsid w:val="1BDC597C"/>
    <w:rsid w:val="1BDCFAE4"/>
    <w:rsid w:val="1BE0A70B"/>
    <w:rsid w:val="1BE63E4B"/>
    <w:rsid w:val="1BE711E2"/>
    <w:rsid w:val="1BEF5D93"/>
    <w:rsid w:val="1BF42728"/>
    <w:rsid w:val="1C10AC30"/>
    <w:rsid w:val="1C18AB36"/>
    <w:rsid w:val="1C18D9FD"/>
    <w:rsid w:val="1C41E0B2"/>
    <w:rsid w:val="1C6D1132"/>
    <w:rsid w:val="1C727164"/>
    <w:rsid w:val="1C74A4DF"/>
    <w:rsid w:val="1C83C498"/>
    <w:rsid w:val="1C893336"/>
    <w:rsid w:val="1C8B503C"/>
    <w:rsid w:val="1C9E1252"/>
    <w:rsid w:val="1C9EACB2"/>
    <w:rsid w:val="1CB25FF4"/>
    <w:rsid w:val="1CC2E9E2"/>
    <w:rsid w:val="1CF39F85"/>
    <w:rsid w:val="1D3E7A8A"/>
    <w:rsid w:val="1D6B164C"/>
    <w:rsid w:val="1D835324"/>
    <w:rsid w:val="1D9C7DFB"/>
    <w:rsid w:val="1DC583CD"/>
    <w:rsid w:val="1DC5E911"/>
    <w:rsid w:val="1DC73AEE"/>
    <w:rsid w:val="1DCA5DF9"/>
    <w:rsid w:val="1DCE7858"/>
    <w:rsid w:val="1E08F7E1"/>
    <w:rsid w:val="1E0DA6CE"/>
    <w:rsid w:val="1E206478"/>
    <w:rsid w:val="1E281AAE"/>
    <w:rsid w:val="1E4982EC"/>
    <w:rsid w:val="1E553AA4"/>
    <w:rsid w:val="1E698C7F"/>
    <w:rsid w:val="1E6BD83F"/>
    <w:rsid w:val="1E7B0AFB"/>
    <w:rsid w:val="1E82C2D6"/>
    <w:rsid w:val="1E8463B2"/>
    <w:rsid w:val="1E846875"/>
    <w:rsid w:val="1EACCF7E"/>
    <w:rsid w:val="1EB9501C"/>
    <w:rsid w:val="1EC1CD48"/>
    <w:rsid w:val="1EC5387A"/>
    <w:rsid w:val="1ED0DC97"/>
    <w:rsid w:val="1EECAB5D"/>
    <w:rsid w:val="1F1652DE"/>
    <w:rsid w:val="1F1A9021"/>
    <w:rsid w:val="1F273911"/>
    <w:rsid w:val="1F30118D"/>
    <w:rsid w:val="1F3BC964"/>
    <w:rsid w:val="1F3F104E"/>
    <w:rsid w:val="1F54014C"/>
    <w:rsid w:val="1F57C638"/>
    <w:rsid w:val="1F5CCD7C"/>
    <w:rsid w:val="1F686558"/>
    <w:rsid w:val="1F6B7850"/>
    <w:rsid w:val="1F75E71F"/>
    <w:rsid w:val="1F7865D3"/>
    <w:rsid w:val="1F921716"/>
    <w:rsid w:val="1FB03F7A"/>
    <w:rsid w:val="1FB94ADD"/>
    <w:rsid w:val="1FBA652F"/>
    <w:rsid w:val="1FD0ED7C"/>
    <w:rsid w:val="1FDDB08C"/>
    <w:rsid w:val="1FEA1591"/>
    <w:rsid w:val="1FF53E69"/>
    <w:rsid w:val="2036EE8A"/>
    <w:rsid w:val="2038EB82"/>
    <w:rsid w:val="203E6F8F"/>
    <w:rsid w:val="205F6D94"/>
    <w:rsid w:val="2074331A"/>
    <w:rsid w:val="207778CA"/>
    <w:rsid w:val="2081DF99"/>
    <w:rsid w:val="20B0997C"/>
    <w:rsid w:val="20C92C18"/>
    <w:rsid w:val="20E4E067"/>
    <w:rsid w:val="20F50E85"/>
    <w:rsid w:val="210DFC20"/>
    <w:rsid w:val="211024C1"/>
    <w:rsid w:val="211E002E"/>
    <w:rsid w:val="21213194"/>
    <w:rsid w:val="212F2405"/>
    <w:rsid w:val="21374FB9"/>
    <w:rsid w:val="2140FAA9"/>
    <w:rsid w:val="2145A095"/>
    <w:rsid w:val="217C5525"/>
    <w:rsid w:val="21A14455"/>
    <w:rsid w:val="21A952E6"/>
    <w:rsid w:val="21E21DE5"/>
    <w:rsid w:val="21E97DE9"/>
    <w:rsid w:val="21F5A2FE"/>
    <w:rsid w:val="22024109"/>
    <w:rsid w:val="2217DDFA"/>
    <w:rsid w:val="222AE166"/>
    <w:rsid w:val="223C2B22"/>
    <w:rsid w:val="2244050F"/>
    <w:rsid w:val="225DCA60"/>
    <w:rsid w:val="22607B36"/>
    <w:rsid w:val="2262E85D"/>
    <w:rsid w:val="2267353E"/>
    <w:rsid w:val="2273A473"/>
    <w:rsid w:val="22785B67"/>
    <w:rsid w:val="2281E65E"/>
    <w:rsid w:val="22993E07"/>
    <w:rsid w:val="22A4E3C6"/>
    <w:rsid w:val="22B0C14D"/>
    <w:rsid w:val="22CC5B69"/>
    <w:rsid w:val="22DA3F6C"/>
    <w:rsid w:val="22E9E62B"/>
    <w:rsid w:val="230BACCE"/>
    <w:rsid w:val="2318C6F6"/>
    <w:rsid w:val="232B154F"/>
    <w:rsid w:val="234D263C"/>
    <w:rsid w:val="23513695"/>
    <w:rsid w:val="235CBFEF"/>
    <w:rsid w:val="2368C3BD"/>
    <w:rsid w:val="2373AC71"/>
    <w:rsid w:val="23774926"/>
    <w:rsid w:val="237EF93E"/>
    <w:rsid w:val="2389CA00"/>
    <w:rsid w:val="238F527F"/>
    <w:rsid w:val="23995609"/>
    <w:rsid w:val="23A063B2"/>
    <w:rsid w:val="23A857B2"/>
    <w:rsid w:val="23C21AE3"/>
    <w:rsid w:val="23C9362E"/>
    <w:rsid w:val="23F255AC"/>
    <w:rsid w:val="2403634E"/>
    <w:rsid w:val="240FD3C5"/>
    <w:rsid w:val="24146E8A"/>
    <w:rsid w:val="242C6AED"/>
    <w:rsid w:val="243770DF"/>
    <w:rsid w:val="244CD37A"/>
    <w:rsid w:val="24572BE1"/>
    <w:rsid w:val="24588916"/>
    <w:rsid w:val="24593012"/>
    <w:rsid w:val="245FEE7E"/>
    <w:rsid w:val="24630782"/>
    <w:rsid w:val="2479DE10"/>
    <w:rsid w:val="24898EC1"/>
    <w:rsid w:val="248B29FE"/>
    <w:rsid w:val="249AE3C3"/>
    <w:rsid w:val="249B88F2"/>
    <w:rsid w:val="249D2EE9"/>
    <w:rsid w:val="24D163F6"/>
    <w:rsid w:val="24F70F7A"/>
    <w:rsid w:val="24F766EF"/>
    <w:rsid w:val="24FEAFCA"/>
    <w:rsid w:val="2500F3DF"/>
    <w:rsid w:val="250E975A"/>
    <w:rsid w:val="252A38E2"/>
    <w:rsid w:val="253791DD"/>
    <w:rsid w:val="253B786D"/>
    <w:rsid w:val="25428D37"/>
    <w:rsid w:val="25558305"/>
    <w:rsid w:val="255CB58C"/>
    <w:rsid w:val="2564961A"/>
    <w:rsid w:val="2592CB31"/>
    <w:rsid w:val="25AB1450"/>
    <w:rsid w:val="25ACAF5B"/>
    <w:rsid w:val="25AEB57A"/>
    <w:rsid w:val="25B63400"/>
    <w:rsid w:val="25C20034"/>
    <w:rsid w:val="25CDE605"/>
    <w:rsid w:val="25D967B9"/>
    <w:rsid w:val="25DBCF27"/>
    <w:rsid w:val="25EE8A37"/>
    <w:rsid w:val="25FB9BC1"/>
    <w:rsid w:val="26133B07"/>
    <w:rsid w:val="26140102"/>
    <w:rsid w:val="261CC2E3"/>
    <w:rsid w:val="26254FD9"/>
    <w:rsid w:val="262D5305"/>
    <w:rsid w:val="264B9BD3"/>
    <w:rsid w:val="2653BCE4"/>
    <w:rsid w:val="26548221"/>
    <w:rsid w:val="2662BABE"/>
    <w:rsid w:val="2682FE9B"/>
    <w:rsid w:val="2686520A"/>
    <w:rsid w:val="26903F4C"/>
    <w:rsid w:val="269E9F39"/>
    <w:rsid w:val="26A06F4C"/>
    <w:rsid w:val="26ACBA71"/>
    <w:rsid w:val="26B50077"/>
    <w:rsid w:val="26B59934"/>
    <w:rsid w:val="26BF1517"/>
    <w:rsid w:val="26C2DBED"/>
    <w:rsid w:val="26EF2833"/>
    <w:rsid w:val="270B8E52"/>
    <w:rsid w:val="270C689E"/>
    <w:rsid w:val="27230FE8"/>
    <w:rsid w:val="2724BFB8"/>
    <w:rsid w:val="2736CA37"/>
    <w:rsid w:val="274518C8"/>
    <w:rsid w:val="27601EEB"/>
    <w:rsid w:val="276D1D3E"/>
    <w:rsid w:val="277A15AD"/>
    <w:rsid w:val="277A53D9"/>
    <w:rsid w:val="2780C799"/>
    <w:rsid w:val="278B7A8F"/>
    <w:rsid w:val="27AC88A9"/>
    <w:rsid w:val="27D80096"/>
    <w:rsid w:val="27E217A2"/>
    <w:rsid w:val="280F9E78"/>
    <w:rsid w:val="280FEE88"/>
    <w:rsid w:val="2822A77A"/>
    <w:rsid w:val="285602AE"/>
    <w:rsid w:val="28574EC8"/>
    <w:rsid w:val="28658ADD"/>
    <w:rsid w:val="288E0074"/>
    <w:rsid w:val="289ADE0A"/>
    <w:rsid w:val="28A5EEBA"/>
    <w:rsid w:val="28ABDB0B"/>
    <w:rsid w:val="28AD45CE"/>
    <w:rsid w:val="28AE56C6"/>
    <w:rsid w:val="28C4FD1C"/>
    <w:rsid w:val="28CD2073"/>
    <w:rsid w:val="28D57F4A"/>
    <w:rsid w:val="28D64D5D"/>
    <w:rsid w:val="28EA75FF"/>
    <w:rsid w:val="28FCF960"/>
    <w:rsid w:val="29152EAC"/>
    <w:rsid w:val="291FCC8A"/>
    <w:rsid w:val="2929FCC1"/>
    <w:rsid w:val="293141C0"/>
    <w:rsid w:val="29351B64"/>
    <w:rsid w:val="2941C876"/>
    <w:rsid w:val="29436CFD"/>
    <w:rsid w:val="295197E4"/>
    <w:rsid w:val="295A5767"/>
    <w:rsid w:val="296ED6AE"/>
    <w:rsid w:val="2987685E"/>
    <w:rsid w:val="29A2F76E"/>
    <w:rsid w:val="29B1D566"/>
    <w:rsid w:val="29C587B8"/>
    <w:rsid w:val="29C598D0"/>
    <w:rsid w:val="29C7DD96"/>
    <w:rsid w:val="29CBCA28"/>
    <w:rsid w:val="29D3D51A"/>
    <w:rsid w:val="29E540B2"/>
    <w:rsid w:val="29FFB8A3"/>
    <w:rsid w:val="2A377442"/>
    <w:rsid w:val="2A3925B1"/>
    <w:rsid w:val="2A51C498"/>
    <w:rsid w:val="2A722995"/>
    <w:rsid w:val="2A722E3C"/>
    <w:rsid w:val="2A87FB2B"/>
    <w:rsid w:val="2A909068"/>
    <w:rsid w:val="2A9D0D67"/>
    <w:rsid w:val="2AABB657"/>
    <w:rsid w:val="2AC702E0"/>
    <w:rsid w:val="2ACA20C7"/>
    <w:rsid w:val="2AD344D0"/>
    <w:rsid w:val="2AD96387"/>
    <w:rsid w:val="2AF913C7"/>
    <w:rsid w:val="2B0670EC"/>
    <w:rsid w:val="2B07AE45"/>
    <w:rsid w:val="2B095651"/>
    <w:rsid w:val="2B277D82"/>
    <w:rsid w:val="2B495427"/>
    <w:rsid w:val="2B4E1F12"/>
    <w:rsid w:val="2B612865"/>
    <w:rsid w:val="2B67E357"/>
    <w:rsid w:val="2B81564B"/>
    <w:rsid w:val="2B84A899"/>
    <w:rsid w:val="2BA3C7DE"/>
    <w:rsid w:val="2BCA7DD2"/>
    <w:rsid w:val="2BDA9BDA"/>
    <w:rsid w:val="2BE3230A"/>
    <w:rsid w:val="2BF49BC8"/>
    <w:rsid w:val="2C1B8EF9"/>
    <w:rsid w:val="2C219B8A"/>
    <w:rsid w:val="2C3E13A9"/>
    <w:rsid w:val="2C655143"/>
    <w:rsid w:val="2C65E78C"/>
    <w:rsid w:val="2C6EA4FF"/>
    <w:rsid w:val="2C74A06E"/>
    <w:rsid w:val="2C862A38"/>
    <w:rsid w:val="2C8D9285"/>
    <w:rsid w:val="2C9A7D05"/>
    <w:rsid w:val="2CB702D7"/>
    <w:rsid w:val="2CBBDE92"/>
    <w:rsid w:val="2CCB429E"/>
    <w:rsid w:val="2CCD9957"/>
    <w:rsid w:val="2CDC5502"/>
    <w:rsid w:val="2CDC68EE"/>
    <w:rsid w:val="2CE427EF"/>
    <w:rsid w:val="2CE5AC61"/>
    <w:rsid w:val="2CF5B977"/>
    <w:rsid w:val="2CFDF029"/>
    <w:rsid w:val="2D0D044D"/>
    <w:rsid w:val="2D12AE91"/>
    <w:rsid w:val="2D2D1CE5"/>
    <w:rsid w:val="2D323320"/>
    <w:rsid w:val="2D3542A5"/>
    <w:rsid w:val="2D3DA98C"/>
    <w:rsid w:val="2D48C1CC"/>
    <w:rsid w:val="2D543A6A"/>
    <w:rsid w:val="2D5AE78B"/>
    <w:rsid w:val="2D5B8567"/>
    <w:rsid w:val="2D8170DE"/>
    <w:rsid w:val="2D81B336"/>
    <w:rsid w:val="2D8475A7"/>
    <w:rsid w:val="2D8B9082"/>
    <w:rsid w:val="2D913F5A"/>
    <w:rsid w:val="2D9A312A"/>
    <w:rsid w:val="2DB6AE51"/>
    <w:rsid w:val="2DBBC925"/>
    <w:rsid w:val="2DBFF209"/>
    <w:rsid w:val="2DD9B14D"/>
    <w:rsid w:val="2E001DD0"/>
    <w:rsid w:val="2E0030DB"/>
    <w:rsid w:val="2E00E132"/>
    <w:rsid w:val="2E013AD6"/>
    <w:rsid w:val="2E0C7A54"/>
    <w:rsid w:val="2E20EF80"/>
    <w:rsid w:val="2E2BF4FF"/>
    <w:rsid w:val="2E3181FB"/>
    <w:rsid w:val="2E3EBB54"/>
    <w:rsid w:val="2E40C939"/>
    <w:rsid w:val="2E425039"/>
    <w:rsid w:val="2E69058D"/>
    <w:rsid w:val="2E766EFC"/>
    <w:rsid w:val="2E7DA5B9"/>
    <w:rsid w:val="2E87385B"/>
    <w:rsid w:val="2EA3F2DB"/>
    <w:rsid w:val="2EBF4CCB"/>
    <w:rsid w:val="2EC00217"/>
    <w:rsid w:val="2EC130DE"/>
    <w:rsid w:val="2EED755A"/>
    <w:rsid w:val="2F0669D2"/>
    <w:rsid w:val="2F231C2B"/>
    <w:rsid w:val="2F4AC346"/>
    <w:rsid w:val="2F5D43B3"/>
    <w:rsid w:val="2F61C3D7"/>
    <w:rsid w:val="2F7070DC"/>
    <w:rsid w:val="2F7EE1ED"/>
    <w:rsid w:val="2F8EA552"/>
    <w:rsid w:val="2F970D14"/>
    <w:rsid w:val="2F9DDA46"/>
    <w:rsid w:val="2FA8721C"/>
    <w:rsid w:val="2FC5872A"/>
    <w:rsid w:val="2FCACBE7"/>
    <w:rsid w:val="30488256"/>
    <w:rsid w:val="30552D1E"/>
    <w:rsid w:val="3057CA01"/>
    <w:rsid w:val="30603B63"/>
    <w:rsid w:val="306B610C"/>
    <w:rsid w:val="3077A711"/>
    <w:rsid w:val="30830654"/>
    <w:rsid w:val="30A6CA07"/>
    <w:rsid w:val="30D74A55"/>
    <w:rsid w:val="30ECDCAD"/>
    <w:rsid w:val="310B3D8B"/>
    <w:rsid w:val="311FAE2A"/>
    <w:rsid w:val="312FB755"/>
    <w:rsid w:val="3130A3FB"/>
    <w:rsid w:val="31417EE4"/>
    <w:rsid w:val="314B5B40"/>
    <w:rsid w:val="3155B6DF"/>
    <w:rsid w:val="316DE729"/>
    <w:rsid w:val="319C284E"/>
    <w:rsid w:val="31BA094E"/>
    <w:rsid w:val="31BBE786"/>
    <w:rsid w:val="31CA6BFC"/>
    <w:rsid w:val="31D4CAAA"/>
    <w:rsid w:val="31E05BA0"/>
    <w:rsid w:val="31E3B2B6"/>
    <w:rsid w:val="31F5CBD1"/>
    <w:rsid w:val="31F8BB75"/>
    <w:rsid w:val="31FAE7CE"/>
    <w:rsid w:val="321EFE84"/>
    <w:rsid w:val="322A7A1D"/>
    <w:rsid w:val="3232E119"/>
    <w:rsid w:val="323ED3E1"/>
    <w:rsid w:val="3273848B"/>
    <w:rsid w:val="3277A73F"/>
    <w:rsid w:val="3283ECED"/>
    <w:rsid w:val="3292CF58"/>
    <w:rsid w:val="32A39C65"/>
    <w:rsid w:val="32A4A827"/>
    <w:rsid w:val="32DD3A14"/>
    <w:rsid w:val="32E53267"/>
    <w:rsid w:val="32F20353"/>
    <w:rsid w:val="32FABE74"/>
    <w:rsid w:val="330EF9F2"/>
    <w:rsid w:val="33133724"/>
    <w:rsid w:val="331CEAF9"/>
    <w:rsid w:val="331D05E6"/>
    <w:rsid w:val="331F087B"/>
    <w:rsid w:val="332D37E5"/>
    <w:rsid w:val="333909C6"/>
    <w:rsid w:val="33441652"/>
    <w:rsid w:val="33714FB8"/>
    <w:rsid w:val="33A13AD7"/>
    <w:rsid w:val="33C38DFC"/>
    <w:rsid w:val="33C86887"/>
    <w:rsid w:val="33CAC5A2"/>
    <w:rsid w:val="33D5F7C1"/>
    <w:rsid w:val="33E6AE8A"/>
    <w:rsid w:val="33FE2996"/>
    <w:rsid w:val="33FF325C"/>
    <w:rsid w:val="340ADBBF"/>
    <w:rsid w:val="34119A6C"/>
    <w:rsid w:val="341A7C77"/>
    <w:rsid w:val="3438DA04"/>
    <w:rsid w:val="34461212"/>
    <w:rsid w:val="34695733"/>
    <w:rsid w:val="34A6149F"/>
    <w:rsid w:val="34A9B189"/>
    <w:rsid w:val="34AB0979"/>
    <w:rsid w:val="34B03E72"/>
    <w:rsid w:val="34B1F7C2"/>
    <w:rsid w:val="34CFDD3A"/>
    <w:rsid w:val="34DAE20B"/>
    <w:rsid w:val="34DCCF9A"/>
    <w:rsid w:val="34E75840"/>
    <w:rsid w:val="34E927D6"/>
    <w:rsid w:val="3503FBCD"/>
    <w:rsid w:val="35217E8E"/>
    <w:rsid w:val="354558A2"/>
    <w:rsid w:val="355C762E"/>
    <w:rsid w:val="355D8EA8"/>
    <w:rsid w:val="356138BB"/>
    <w:rsid w:val="356862D5"/>
    <w:rsid w:val="358065FE"/>
    <w:rsid w:val="358EE2D2"/>
    <w:rsid w:val="3594D695"/>
    <w:rsid w:val="35B3221C"/>
    <w:rsid w:val="35D2DDAB"/>
    <w:rsid w:val="35DA5F6F"/>
    <w:rsid w:val="3614ADCA"/>
    <w:rsid w:val="361FCC71"/>
    <w:rsid w:val="36637EB1"/>
    <w:rsid w:val="36718CE3"/>
    <w:rsid w:val="367219A0"/>
    <w:rsid w:val="367C92A6"/>
    <w:rsid w:val="36AE59B3"/>
    <w:rsid w:val="36BCC897"/>
    <w:rsid w:val="36BF8B01"/>
    <w:rsid w:val="36C31838"/>
    <w:rsid w:val="36D1A2A5"/>
    <w:rsid w:val="36D30DCF"/>
    <w:rsid w:val="36DDDD70"/>
    <w:rsid w:val="36E5042F"/>
    <w:rsid w:val="36EBB24E"/>
    <w:rsid w:val="36F59835"/>
    <w:rsid w:val="370950AC"/>
    <w:rsid w:val="37198B66"/>
    <w:rsid w:val="371B39BF"/>
    <w:rsid w:val="37268A25"/>
    <w:rsid w:val="3730A6DD"/>
    <w:rsid w:val="37311FF4"/>
    <w:rsid w:val="374C5C31"/>
    <w:rsid w:val="37574B9E"/>
    <w:rsid w:val="376BE314"/>
    <w:rsid w:val="376E15E2"/>
    <w:rsid w:val="3789C76D"/>
    <w:rsid w:val="378CA108"/>
    <w:rsid w:val="379C90BB"/>
    <w:rsid w:val="37AE3085"/>
    <w:rsid w:val="37BE9CA3"/>
    <w:rsid w:val="37C33954"/>
    <w:rsid w:val="37DCA4DD"/>
    <w:rsid w:val="37EAC184"/>
    <w:rsid w:val="38063C2B"/>
    <w:rsid w:val="380BDC03"/>
    <w:rsid w:val="3811EEE4"/>
    <w:rsid w:val="381CB4A2"/>
    <w:rsid w:val="381E3B10"/>
    <w:rsid w:val="3836D306"/>
    <w:rsid w:val="383F8A18"/>
    <w:rsid w:val="3854B744"/>
    <w:rsid w:val="385FC799"/>
    <w:rsid w:val="3862639D"/>
    <w:rsid w:val="386E2B8E"/>
    <w:rsid w:val="386FC317"/>
    <w:rsid w:val="38761CF8"/>
    <w:rsid w:val="387887FB"/>
    <w:rsid w:val="388B4B60"/>
    <w:rsid w:val="388E6265"/>
    <w:rsid w:val="38902E76"/>
    <w:rsid w:val="38AC8DF3"/>
    <w:rsid w:val="38AE795B"/>
    <w:rsid w:val="38B27758"/>
    <w:rsid w:val="38B47730"/>
    <w:rsid w:val="38BA557E"/>
    <w:rsid w:val="38C576B8"/>
    <w:rsid w:val="38C62DE9"/>
    <w:rsid w:val="38DAE36E"/>
    <w:rsid w:val="38E2E9E3"/>
    <w:rsid w:val="38F2DB25"/>
    <w:rsid w:val="38F374E2"/>
    <w:rsid w:val="390783F4"/>
    <w:rsid w:val="391BBCED"/>
    <w:rsid w:val="391FEB09"/>
    <w:rsid w:val="3924D480"/>
    <w:rsid w:val="3928EDE0"/>
    <w:rsid w:val="392C6F48"/>
    <w:rsid w:val="392CBD2D"/>
    <w:rsid w:val="3935079A"/>
    <w:rsid w:val="39400F24"/>
    <w:rsid w:val="394DEBC5"/>
    <w:rsid w:val="39571C2A"/>
    <w:rsid w:val="395CF128"/>
    <w:rsid w:val="395EF0B5"/>
    <w:rsid w:val="3969E8F5"/>
    <w:rsid w:val="397787EC"/>
    <w:rsid w:val="397A8C1B"/>
    <w:rsid w:val="39876503"/>
    <w:rsid w:val="3994D86E"/>
    <w:rsid w:val="399768AA"/>
    <w:rsid w:val="39A58FD0"/>
    <w:rsid w:val="39B45649"/>
    <w:rsid w:val="39B65CCB"/>
    <w:rsid w:val="39C481E5"/>
    <w:rsid w:val="39D8366A"/>
    <w:rsid w:val="39FECA84"/>
    <w:rsid w:val="3A0AFAB9"/>
    <w:rsid w:val="3A29B467"/>
    <w:rsid w:val="3A3413FB"/>
    <w:rsid w:val="3A34C4FB"/>
    <w:rsid w:val="3A49D70F"/>
    <w:rsid w:val="3A536BD2"/>
    <w:rsid w:val="3A56A433"/>
    <w:rsid w:val="3A68D29A"/>
    <w:rsid w:val="3A6913A9"/>
    <w:rsid w:val="3A6CDD8E"/>
    <w:rsid w:val="3A8B9B3A"/>
    <w:rsid w:val="3A959C30"/>
    <w:rsid w:val="3AB9AB22"/>
    <w:rsid w:val="3AF14337"/>
    <w:rsid w:val="3AF84FC0"/>
    <w:rsid w:val="3AF9774E"/>
    <w:rsid w:val="3AFB4AA2"/>
    <w:rsid w:val="3B0FBA9E"/>
    <w:rsid w:val="3B20862C"/>
    <w:rsid w:val="3B2379C1"/>
    <w:rsid w:val="3B420824"/>
    <w:rsid w:val="3B4EDAD7"/>
    <w:rsid w:val="3B55B2DA"/>
    <w:rsid w:val="3B59F97B"/>
    <w:rsid w:val="3B7157F9"/>
    <w:rsid w:val="3B74A4BF"/>
    <w:rsid w:val="3BA7B309"/>
    <w:rsid w:val="3BA9ACCE"/>
    <w:rsid w:val="3BAC064A"/>
    <w:rsid w:val="3BB3B1D5"/>
    <w:rsid w:val="3BDAB19D"/>
    <w:rsid w:val="3BE983CB"/>
    <w:rsid w:val="3BF35A17"/>
    <w:rsid w:val="3C069528"/>
    <w:rsid w:val="3C0FE8C1"/>
    <w:rsid w:val="3C161C31"/>
    <w:rsid w:val="3C1E9E8D"/>
    <w:rsid w:val="3C2B118E"/>
    <w:rsid w:val="3C4891A9"/>
    <w:rsid w:val="3C597F24"/>
    <w:rsid w:val="3C6F5ACB"/>
    <w:rsid w:val="3C72B048"/>
    <w:rsid w:val="3C9395F5"/>
    <w:rsid w:val="3CB6A866"/>
    <w:rsid w:val="3CC30A94"/>
    <w:rsid w:val="3CCBEE66"/>
    <w:rsid w:val="3CCE1549"/>
    <w:rsid w:val="3CE39B06"/>
    <w:rsid w:val="3CE540A8"/>
    <w:rsid w:val="3CEC9BC4"/>
    <w:rsid w:val="3CF085C3"/>
    <w:rsid w:val="3D0C1A53"/>
    <w:rsid w:val="3D0F7AE5"/>
    <w:rsid w:val="3D1065CC"/>
    <w:rsid w:val="3D181004"/>
    <w:rsid w:val="3D1ABBFD"/>
    <w:rsid w:val="3D2EFD8D"/>
    <w:rsid w:val="3D42A1C6"/>
    <w:rsid w:val="3D467E79"/>
    <w:rsid w:val="3D68AEB8"/>
    <w:rsid w:val="3D7450B4"/>
    <w:rsid w:val="3D7921B5"/>
    <w:rsid w:val="3D8917FB"/>
    <w:rsid w:val="3D936FA4"/>
    <w:rsid w:val="3D96F730"/>
    <w:rsid w:val="3DA6FA3E"/>
    <w:rsid w:val="3DB87AE6"/>
    <w:rsid w:val="3DBCA444"/>
    <w:rsid w:val="3DE52A82"/>
    <w:rsid w:val="3DE8DE1D"/>
    <w:rsid w:val="3DF95618"/>
    <w:rsid w:val="3DFC1351"/>
    <w:rsid w:val="3E1B2B34"/>
    <w:rsid w:val="3E2998F2"/>
    <w:rsid w:val="3E2D7A8F"/>
    <w:rsid w:val="3E3253C6"/>
    <w:rsid w:val="3E34152F"/>
    <w:rsid w:val="3E3F1FB2"/>
    <w:rsid w:val="3E4D2FB8"/>
    <w:rsid w:val="3E63D1CC"/>
    <w:rsid w:val="3E877A38"/>
    <w:rsid w:val="3EA6F7D6"/>
    <w:rsid w:val="3EBAD4B9"/>
    <w:rsid w:val="3EC8CC46"/>
    <w:rsid w:val="3ECE2F50"/>
    <w:rsid w:val="3EDA717A"/>
    <w:rsid w:val="3EDB5122"/>
    <w:rsid w:val="3EDDB2B0"/>
    <w:rsid w:val="3EE44812"/>
    <w:rsid w:val="3F07A1D4"/>
    <w:rsid w:val="3F0E70E0"/>
    <w:rsid w:val="3F1E2045"/>
    <w:rsid w:val="3F255C1E"/>
    <w:rsid w:val="3F2DC618"/>
    <w:rsid w:val="3F333C2C"/>
    <w:rsid w:val="3F3D5F34"/>
    <w:rsid w:val="3F4329CA"/>
    <w:rsid w:val="3F443E1B"/>
    <w:rsid w:val="3F446A43"/>
    <w:rsid w:val="3F4C41E6"/>
    <w:rsid w:val="3F4FFC63"/>
    <w:rsid w:val="3F5766FB"/>
    <w:rsid w:val="3F5B7564"/>
    <w:rsid w:val="3F683C5F"/>
    <w:rsid w:val="3F7CA3D1"/>
    <w:rsid w:val="3FB02009"/>
    <w:rsid w:val="3FBE7169"/>
    <w:rsid w:val="3FE1E5F4"/>
    <w:rsid w:val="3FFE2A03"/>
    <w:rsid w:val="400F54E0"/>
    <w:rsid w:val="4015C167"/>
    <w:rsid w:val="40164B6E"/>
    <w:rsid w:val="4020558D"/>
    <w:rsid w:val="402D1A84"/>
    <w:rsid w:val="404DB445"/>
    <w:rsid w:val="4060C691"/>
    <w:rsid w:val="40639CDD"/>
    <w:rsid w:val="4078DE5C"/>
    <w:rsid w:val="40790D39"/>
    <w:rsid w:val="408C0CCE"/>
    <w:rsid w:val="40BC4964"/>
    <w:rsid w:val="40F75BBD"/>
    <w:rsid w:val="40FAE146"/>
    <w:rsid w:val="4100C331"/>
    <w:rsid w:val="410ECFF3"/>
    <w:rsid w:val="410F1B3D"/>
    <w:rsid w:val="4110723B"/>
    <w:rsid w:val="41279240"/>
    <w:rsid w:val="4130BDBC"/>
    <w:rsid w:val="41414602"/>
    <w:rsid w:val="414B05B9"/>
    <w:rsid w:val="41554B9F"/>
    <w:rsid w:val="41642622"/>
    <w:rsid w:val="4168DCBD"/>
    <w:rsid w:val="416AEACD"/>
    <w:rsid w:val="41791308"/>
    <w:rsid w:val="4190099C"/>
    <w:rsid w:val="41907A6F"/>
    <w:rsid w:val="4195DDF9"/>
    <w:rsid w:val="419D6F00"/>
    <w:rsid w:val="419DAF36"/>
    <w:rsid w:val="41A46A97"/>
    <w:rsid w:val="41D217A2"/>
    <w:rsid w:val="41D7DC9B"/>
    <w:rsid w:val="41D90F69"/>
    <w:rsid w:val="41DD4A1F"/>
    <w:rsid w:val="41E46F50"/>
    <w:rsid w:val="41F5A310"/>
    <w:rsid w:val="41F88B78"/>
    <w:rsid w:val="42105B81"/>
    <w:rsid w:val="42142526"/>
    <w:rsid w:val="4215F6C4"/>
    <w:rsid w:val="42183EBD"/>
    <w:rsid w:val="42281F2A"/>
    <w:rsid w:val="4233F796"/>
    <w:rsid w:val="4240C439"/>
    <w:rsid w:val="424466E2"/>
    <w:rsid w:val="426FEF62"/>
    <w:rsid w:val="4270C2CE"/>
    <w:rsid w:val="42735E08"/>
    <w:rsid w:val="42991B0F"/>
    <w:rsid w:val="42F0C779"/>
    <w:rsid w:val="4332951E"/>
    <w:rsid w:val="433D2076"/>
    <w:rsid w:val="434BDB57"/>
    <w:rsid w:val="4350C778"/>
    <w:rsid w:val="435E619D"/>
    <w:rsid w:val="436BDFA5"/>
    <w:rsid w:val="43CAF53D"/>
    <w:rsid w:val="4408AA4F"/>
    <w:rsid w:val="440D8B6A"/>
    <w:rsid w:val="440E89C4"/>
    <w:rsid w:val="4419A1BC"/>
    <w:rsid w:val="441DD009"/>
    <w:rsid w:val="44322AF0"/>
    <w:rsid w:val="444A1F8A"/>
    <w:rsid w:val="44535413"/>
    <w:rsid w:val="445B664A"/>
    <w:rsid w:val="4464161F"/>
    <w:rsid w:val="4467F47D"/>
    <w:rsid w:val="446AD5C6"/>
    <w:rsid w:val="4477F9A2"/>
    <w:rsid w:val="44C7A9F5"/>
    <w:rsid w:val="44DB7F15"/>
    <w:rsid w:val="44E1AE60"/>
    <w:rsid w:val="44E9E489"/>
    <w:rsid w:val="45041602"/>
    <w:rsid w:val="4515A1F4"/>
    <w:rsid w:val="451FF191"/>
    <w:rsid w:val="453491DB"/>
    <w:rsid w:val="456A9425"/>
    <w:rsid w:val="456E1223"/>
    <w:rsid w:val="456FA2E1"/>
    <w:rsid w:val="458C7900"/>
    <w:rsid w:val="45977DF3"/>
    <w:rsid w:val="45A147CB"/>
    <w:rsid w:val="45A6715F"/>
    <w:rsid w:val="45DD45EA"/>
    <w:rsid w:val="45E6CB5C"/>
    <w:rsid w:val="45EFB7A7"/>
    <w:rsid w:val="45F91086"/>
    <w:rsid w:val="4623C559"/>
    <w:rsid w:val="46354016"/>
    <w:rsid w:val="4646241D"/>
    <w:rsid w:val="46514F6B"/>
    <w:rsid w:val="4659178B"/>
    <w:rsid w:val="465F8934"/>
    <w:rsid w:val="467B97C8"/>
    <w:rsid w:val="46811A4E"/>
    <w:rsid w:val="4682DCF5"/>
    <w:rsid w:val="4684B2FD"/>
    <w:rsid w:val="468ADA71"/>
    <w:rsid w:val="4696A971"/>
    <w:rsid w:val="46AD78A1"/>
    <w:rsid w:val="46AFB9F5"/>
    <w:rsid w:val="46B47927"/>
    <w:rsid w:val="46CCFC3A"/>
    <w:rsid w:val="46CDF938"/>
    <w:rsid w:val="46D2F58B"/>
    <w:rsid w:val="46F1AE0D"/>
    <w:rsid w:val="47061441"/>
    <w:rsid w:val="470C6513"/>
    <w:rsid w:val="471CEECD"/>
    <w:rsid w:val="472F1CE2"/>
    <w:rsid w:val="4735F872"/>
    <w:rsid w:val="4741AFF5"/>
    <w:rsid w:val="4758AB9C"/>
    <w:rsid w:val="4766442E"/>
    <w:rsid w:val="4773EBC9"/>
    <w:rsid w:val="477BC26A"/>
    <w:rsid w:val="477D0A2C"/>
    <w:rsid w:val="47806F15"/>
    <w:rsid w:val="479049C7"/>
    <w:rsid w:val="47A68ED1"/>
    <w:rsid w:val="47ADC10E"/>
    <w:rsid w:val="47CD02B5"/>
    <w:rsid w:val="47FD20F4"/>
    <w:rsid w:val="47FEAC22"/>
    <w:rsid w:val="48064166"/>
    <w:rsid w:val="4811F1EC"/>
    <w:rsid w:val="481AA53B"/>
    <w:rsid w:val="481BDA4E"/>
    <w:rsid w:val="4824A3C9"/>
    <w:rsid w:val="482D9ECF"/>
    <w:rsid w:val="4831E0D7"/>
    <w:rsid w:val="48390388"/>
    <w:rsid w:val="484B2A66"/>
    <w:rsid w:val="485BC0A6"/>
    <w:rsid w:val="485E2F53"/>
    <w:rsid w:val="4866C0A4"/>
    <w:rsid w:val="48889924"/>
    <w:rsid w:val="48E4E3B4"/>
    <w:rsid w:val="48ED0165"/>
    <w:rsid w:val="490AE9D1"/>
    <w:rsid w:val="491AF259"/>
    <w:rsid w:val="492D33CF"/>
    <w:rsid w:val="492EF454"/>
    <w:rsid w:val="49310A3D"/>
    <w:rsid w:val="49471416"/>
    <w:rsid w:val="494735F9"/>
    <w:rsid w:val="494AC597"/>
    <w:rsid w:val="4950D70C"/>
    <w:rsid w:val="49824B82"/>
    <w:rsid w:val="49827A7F"/>
    <w:rsid w:val="4986CDD6"/>
    <w:rsid w:val="498A318B"/>
    <w:rsid w:val="498B4653"/>
    <w:rsid w:val="4995EBC2"/>
    <w:rsid w:val="49BCCDFF"/>
    <w:rsid w:val="49CD4D9F"/>
    <w:rsid w:val="49F84B31"/>
    <w:rsid w:val="4A110289"/>
    <w:rsid w:val="4A237675"/>
    <w:rsid w:val="4A5F0DC9"/>
    <w:rsid w:val="4A7D626B"/>
    <w:rsid w:val="4A836D46"/>
    <w:rsid w:val="4A8BEFA9"/>
    <w:rsid w:val="4A98AA3D"/>
    <w:rsid w:val="4A99512F"/>
    <w:rsid w:val="4AAAAE74"/>
    <w:rsid w:val="4AB5816F"/>
    <w:rsid w:val="4ABA4FDD"/>
    <w:rsid w:val="4AC0CB83"/>
    <w:rsid w:val="4AC30889"/>
    <w:rsid w:val="4AC65169"/>
    <w:rsid w:val="4AC7957C"/>
    <w:rsid w:val="4ADB1C7D"/>
    <w:rsid w:val="4B0131BC"/>
    <w:rsid w:val="4B1178B9"/>
    <w:rsid w:val="4B50E1E4"/>
    <w:rsid w:val="4B535444"/>
    <w:rsid w:val="4B60C8B7"/>
    <w:rsid w:val="4B68AEAC"/>
    <w:rsid w:val="4B6E9982"/>
    <w:rsid w:val="4B6F9B7A"/>
    <w:rsid w:val="4B72B1D4"/>
    <w:rsid w:val="4B8BEF8D"/>
    <w:rsid w:val="4BA70921"/>
    <w:rsid w:val="4BBBF330"/>
    <w:rsid w:val="4BC00BB9"/>
    <w:rsid w:val="4BC4A1C4"/>
    <w:rsid w:val="4BCF32A5"/>
    <w:rsid w:val="4BD6BDC9"/>
    <w:rsid w:val="4BDFB499"/>
    <w:rsid w:val="4BE81ABD"/>
    <w:rsid w:val="4C09E976"/>
    <w:rsid w:val="4C5160A8"/>
    <w:rsid w:val="4C518BDD"/>
    <w:rsid w:val="4C686173"/>
    <w:rsid w:val="4C73027D"/>
    <w:rsid w:val="4C7F37DC"/>
    <w:rsid w:val="4C8F3A16"/>
    <w:rsid w:val="4C94C9C1"/>
    <w:rsid w:val="4C9E23CC"/>
    <w:rsid w:val="4CA77BA0"/>
    <w:rsid w:val="4CADD670"/>
    <w:rsid w:val="4CBB9400"/>
    <w:rsid w:val="4CC909CD"/>
    <w:rsid w:val="4CD7FA4D"/>
    <w:rsid w:val="4CEFC0C2"/>
    <w:rsid w:val="4D11E585"/>
    <w:rsid w:val="4D2891D2"/>
    <w:rsid w:val="4D2B023B"/>
    <w:rsid w:val="4D4AA6F9"/>
    <w:rsid w:val="4D5BF79E"/>
    <w:rsid w:val="4D813BBE"/>
    <w:rsid w:val="4D860EEC"/>
    <w:rsid w:val="4D88EE65"/>
    <w:rsid w:val="4D901D03"/>
    <w:rsid w:val="4D98C973"/>
    <w:rsid w:val="4DC205FA"/>
    <w:rsid w:val="4DD4D880"/>
    <w:rsid w:val="4DF30D59"/>
    <w:rsid w:val="4DF55440"/>
    <w:rsid w:val="4DF8DA03"/>
    <w:rsid w:val="4DFDC128"/>
    <w:rsid w:val="4E046189"/>
    <w:rsid w:val="4E078FAE"/>
    <w:rsid w:val="4E0CB041"/>
    <w:rsid w:val="4E1AEBDD"/>
    <w:rsid w:val="4E24F6B5"/>
    <w:rsid w:val="4E381681"/>
    <w:rsid w:val="4E3AF3A2"/>
    <w:rsid w:val="4E598C74"/>
    <w:rsid w:val="4E68DE6B"/>
    <w:rsid w:val="4E929046"/>
    <w:rsid w:val="4E98139B"/>
    <w:rsid w:val="4EBF55BA"/>
    <w:rsid w:val="4EC0DA46"/>
    <w:rsid w:val="4EC9DC96"/>
    <w:rsid w:val="4EDBE10B"/>
    <w:rsid w:val="4EF3660E"/>
    <w:rsid w:val="4EF62A46"/>
    <w:rsid w:val="4F0CC46E"/>
    <w:rsid w:val="4F10F438"/>
    <w:rsid w:val="4F208325"/>
    <w:rsid w:val="4F59D311"/>
    <w:rsid w:val="4F6AC32B"/>
    <w:rsid w:val="4F6F6187"/>
    <w:rsid w:val="4F7A79C6"/>
    <w:rsid w:val="4F81AD16"/>
    <w:rsid w:val="4F85B593"/>
    <w:rsid w:val="4FA94961"/>
    <w:rsid w:val="4FBD1672"/>
    <w:rsid w:val="4FEFBFD0"/>
    <w:rsid w:val="4FF11133"/>
    <w:rsid w:val="4FF75E39"/>
    <w:rsid w:val="501B680D"/>
    <w:rsid w:val="504B9625"/>
    <w:rsid w:val="5059126D"/>
    <w:rsid w:val="5064A40C"/>
    <w:rsid w:val="509DF424"/>
    <w:rsid w:val="50A0EA1C"/>
    <w:rsid w:val="50AC8154"/>
    <w:rsid w:val="50B2FAC3"/>
    <w:rsid w:val="50E81CE2"/>
    <w:rsid w:val="50F4605E"/>
    <w:rsid w:val="510D11DC"/>
    <w:rsid w:val="511B1C09"/>
    <w:rsid w:val="51285D6B"/>
    <w:rsid w:val="51325201"/>
    <w:rsid w:val="51339EF4"/>
    <w:rsid w:val="513EA383"/>
    <w:rsid w:val="51478D09"/>
    <w:rsid w:val="5158AFE8"/>
    <w:rsid w:val="515C110E"/>
    <w:rsid w:val="51733628"/>
    <w:rsid w:val="517CD134"/>
    <w:rsid w:val="51821811"/>
    <w:rsid w:val="518FB749"/>
    <w:rsid w:val="519E5C24"/>
    <w:rsid w:val="519F2389"/>
    <w:rsid w:val="51AA1330"/>
    <w:rsid w:val="51AD329E"/>
    <w:rsid w:val="51BC6429"/>
    <w:rsid w:val="51BF1188"/>
    <w:rsid w:val="51CA6F5E"/>
    <w:rsid w:val="51D73460"/>
    <w:rsid w:val="51D88B23"/>
    <w:rsid w:val="5202F5AA"/>
    <w:rsid w:val="52031B68"/>
    <w:rsid w:val="5204D86E"/>
    <w:rsid w:val="52144A12"/>
    <w:rsid w:val="5218220F"/>
    <w:rsid w:val="522955E6"/>
    <w:rsid w:val="52314F8F"/>
    <w:rsid w:val="523E7B99"/>
    <w:rsid w:val="5245D537"/>
    <w:rsid w:val="5252C486"/>
    <w:rsid w:val="52561FD6"/>
    <w:rsid w:val="52570EA0"/>
    <w:rsid w:val="5259218D"/>
    <w:rsid w:val="5259B92E"/>
    <w:rsid w:val="526FF57E"/>
    <w:rsid w:val="5270F2D4"/>
    <w:rsid w:val="5275C1EC"/>
    <w:rsid w:val="528779F0"/>
    <w:rsid w:val="52972E98"/>
    <w:rsid w:val="5298B347"/>
    <w:rsid w:val="529C26CD"/>
    <w:rsid w:val="52ADA5C8"/>
    <w:rsid w:val="52BDDCFD"/>
    <w:rsid w:val="52C9C580"/>
    <w:rsid w:val="52DBDDA8"/>
    <w:rsid w:val="52DEE314"/>
    <w:rsid w:val="530F873C"/>
    <w:rsid w:val="5311B7AD"/>
    <w:rsid w:val="531D0872"/>
    <w:rsid w:val="533616F3"/>
    <w:rsid w:val="53486BC5"/>
    <w:rsid w:val="535340CC"/>
    <w:rsid w:val="53534B94"/>
    <w:rsid w:val="5360DAB6"/>
    <w:rsid w:val="536AE86E"/>
    <w:rsid w:val="538B6D12"/>
    <w:rsid w:val="53AFDDB5"/>
    <w:rsid w:val="53B2BDA6"/>
    <w:rsid w:val="53B51068"/>
    <w:rsid w:val="53D39BA8"/>
    <w:rsid w:val="53D7CADA"/>
    <w:rsid w:val="53E294B8"/>
    <w:rsid w:val="53E78E7E"/>
    <w:rsid w:val="53F04227"/>
    <w:rsid w:val="5407275B"/>
    <w:rsid w:val="541F17E4"/>
    <w:rsid w:val="542C9750"/>
    <w:rsid w:val="5466189F"/>
    <w:rsid w:val="546BCCC2"/>
    <w:rsid w:val="547923E0"/>
    <w:rsid w:val="547991D4"/>
    <w:rsid w:val="548756B5"/>
    <w:rsid w:val="54A2684B"/>
    <w:rsid w:val="54CED8ED"/>
    <w:rsid w:val="54E2CCB9"/>
    <w:rsid w:val="54EFB959"/>
    <w:rsid w:val="5510CD76"/>
    <w:rsid w:val="55129789"/>
    <w:rsid w:val="5522A2B5"/>
    <w:rsid w:val="553EE7C1"/>
    <w:rsid w:val="5557D474"/>
    <w:rsid w:val="55A05F0F"/>
    <w:rsid w:val="55CEC8A4"/>
    <w:rsid w:val="55DAF4FF"/>
    <w:rsid w:val="55E5EA85"/>
    <w:rsid w:val="55F1B721"/>
    <w:rsid w:val="55FD2B1D"/>
    <w:rsid w:val="560A1A97"/>
    <w:rsid w:val="560CE901"/>
    <w:rsid w:val="560CECD9"/>
    <w:rsid w:val="56115FC6"/>
    <w:rsid w:val="562FE9A0"/>
    <w:rsid w:val="564B6EFC"/>
    <w:rsid w:val="5651FC13"/>
    <w:rsid w:val="565BC4D2"/>
    <w:rsid w:val="565E8661"/>
    <w:rsid w:val="56641B2B"/>
    <w:rsid w:val="56666DCE"/>
    <w:rsid w:val="566D2F01"/>
    <w:rsid w:val="5675A0E9"/>
    <w:rsid w:val="569682CF"/>
    <w:rsid w:val="56B6A760"/>
    <w:rsid w:val="56C3AE45"/>
    <w:rsid w:val="56D60E93"/>
    <w:rsid w:val="56F73364"/>
    <w:rsid w:val="5700A7C6"/>
    <w:rsid w:val="570870A4"/>
    <w:rsid w:val="571186B7"/>
    <w:rsid w:val="57195705"/>
    <w:rsid w:val="571C1316"/>
    <w:rsid w:val="571F7E91"/>
    <w:rsid w:val="573359F3"/>
    <w:rsid w:val="57B58A39"/>
    <w:rsid w:val="57C36E8D"/>
    <w:rsid w:val="57DAA54A"/>
    <w:rsid w:val="57E493DE"/>
    <w:rsid w:val="5800D13E"/>
    <w:rsid w:val="580A152B"/>
    <w:rsid w:val="5817CC72"/>
    <w:rsid w:val="5827D9C9"/>
    <w:rsid w:val="5835E29A"/>
    <w:rsid w:val="584FAE5D"/>
    <w:rsid w:val="585C921B"/>
    <w:rsid w:val="5860BF02"/>
    <w:rsid w:val="58650A8B"/>
    <w:rsid w:val="58665AE3"/>
    <w:rsid w:val="58678575"/>
    <w:rsid w:val="58802C8A"/>
    <w:rsid w:val="588193DD"/>
    <w:rsid w:val="5885FA77"/>
    <w:rsid w:val="58877FC3"/>
    <w:rsid w:val="5889B503"/>
    <w:rsid w:val="588E156D"/>
    <w:rsid w:val="589615B9"/>
    <w:rsid w:val="5898A280"/>
    <w:rsid w:val="5899676F"/>
    <w:rsid w:val="589D2C17"/>
    <w:rsid w:val="589EBAE2"/>
    <w:rsid w:val="58A60430"/>
    <w:rsid w:val="58B17AC1"/>
    <w:rsid w:val="58C66A14"/>
    <w:rsid w:val="58EB0777"/>
    <w:rsid w:val="58FBED23"/>
    <w:rsid w:val="58FDA886"/>
    <w:rsid w:val="5907DEEB"/>
    <w:rsid w:val="590BC7FD"/>
    <w:rsid w:val="590CA30D"/>
    <w:rsid w:val="590CBCDD"/>
    <w:rsid w:val="591E8427"/>
    <w:rsid w:val="592872FA"/>
    <w:rsid w:val="592980B5"/>
    <w:rsid w:val="5938E4A2"/>
    <w:rsid w:val="593D0F73"/>
    <w:rsid w:val="59491321"/>
    <w:rsid w:val="594CD8D6"/>
    <w:rsid w:val="5998FB5A"/>
    <w:rsid w:val="599F779A"/>
    <w:rsid w:val="59AC7A39"/>
    <w:rsid w:val="59B74F13"/>
    <w:rsid w:val="59BAAFC8"/>
    <w:rsid w:val="59ED14DC"/>
    <w:rsid w:val="59F96F83"/>
    <w:rsid w:val="5A0444F4"/>
    <w:rsid w:val="5A096F0D"/>
    <w:rsid w:val="5A2F00B9"/>
    <w:rsid w:val="5A6574DD"/>
    <w:rsid w:val="5A9E5957"/>
    <w:rsid w:val="5AB506EF"/>
    <w:rsid w:val="5ACF2A98"/>
    <w:rsid w:val="5AD7D232"/>
    <w:rsid w:val="5AEB1CBB"/>
    <w:rsid w:val="5AF43A74"/>
    <w:rsid w:val="5B166DD2"/>
    <w:rsid w:val="5B209446"/>
    <w:rsid w:val="5B292657"/>
    <w:rsid w:val="5B361489"/>
    <w:rsid w:val="5B3DC1DC"/>
    <w:rsid w:val="5B525AF2"/>
    <w:rsid w:val="5B576C47"/>
    <w:rsid w:val="5B601686"/>
    <w:rsid w:val="5B66DFA2"/>
    <w:rsid w:val="5B789EA2"/>
    <w:rsid w:val="5B810D91"/>
    <w:rsid w:val="5BA6DCE4"/>
    <w:rsid w:val="5BABFD74"/>
    <w:rsid w:val="5BBD331C"/>
    <w:rsid w:val="5BC36225"/>
    <w:rsid w:val="5BC8AFD1"/>
    <w:rsid w:val="5BE94E5D"/>
    <w:rsid w:val="5BEA3546"/>
    <w:rsid w:val="5C07A5FD"/>
    <w:rsid w:val="5C15C2B1"/>
    <w:rsid w:val="5C1716CF"/>
    <w:rsid w:val="5C2456D0"/>
    <w:rsid w:val="5C288F5A"/>
    <w:rsid w:val="5C35D02F"/>
    <w:rsid w:val="5C3B1090"/>
    <w:rsid w:val="5C62D0FB"/>
    <w:rsid w:val="5C636F96"/>
    <w:rsid w:val="5C6ED327"/>
    <w:rsid w:val="5C8CFE05"/>
    <w:rsid w:val="5CA428E8"/>
    <w:rsid w:val="5CA4F1AA"/>
    <w:rsid w:val="5CBC8D67"/>
    <w:rsid w:val="5CC17651"/>
    <w:rsid w:val="5CD93D6F"/>
    <w:rsid w:val="5CF33CAD"/>
    <w:rsid w:val="5CFF40BA"/>
    <w:rsid w:val="5D0CA80E"/>
    <w:rsid w:val="5D1BCB75"/>
    <w:rsid w:val="5D231232"/>
    <w:rsid w:val="5D2C96C4"/>
    <w:rsid w:val="5D2E9CA1"/>
    <w:rsid w:val="5D396B77"/>
    <w:rsid w:val="5D396BFE"/>
    <w:rsid w:val="5D427AE4"/>
    <w:rsid w:val="5D5881B2"/>
    <w:rsid w:val="5D74250C"/>
    <w:rsid w:val="5D7E02CB"/>
    <w:rsid w:val="5D7EB6A5"/>
    <w:rsid w:val="5DB1598B"/>
    <w:rsid w:val="5DCF27B8"/>
    <w:rsid w:val="5DD9E3FF"/>
    <w:rsid w:val="5DF393AD"/>
    <w:rsid w:val="5DF72ABB"/>
    <w:rsid w:val="5DFCC2E3"/>
    <w:rsid w:val="5E04D07C"/>
    <w:rsid w:val="5E127FDE"/>
    <w:rsid w:val="5E12B12E"/>
    <w:rsid w:val="5E56B39E"/>
    <w:rsid w:val="5E58680A"/>
    <w:rsid w:val="5E5DF17C"/>
    <w:rsid w:val="5E68C7C1"/>
    <w:rsid w:val="5E705D9E"/>
    <w:rsid w:val="5E821229"/>
    <w:rsid w:val="5E867D2B"/>
    <w:rsid w:val="5E8BF6C5"/>
    <w:rsid w:val="5EAC395E"/>
    <w:rsid w:val="5ECA7719"/>
    <w:rsid w:val="5ED63E55"/>
    <w:rsid w:val="5EE7923B"/>
    <w:rsid w:val="5EF03E45"/>
    <w:rsid w:val="5EFC6982"/>
    <w:rsid w:val="5EFFC3A5"/>
    <w:rsid w:val="5F05AE80"/>
    <w:rsid w:val="5F097147"/>
    <w:rsid w:val="5F1306A6"/>
    <w:rsid w:val="5F139015"/>
    <w:rsid w:val="5F1DE56C"/>
    <w:rsid w:val="5F25C4D5"/>
    <w:rsid w:val="5F281235"/>
    <w:rsid w:val="5F3FCC63"/>
    <w:rsid w:val="5F46B5B2"/>
    <w:rsid w:val="5F493399"/>
    <w:rsid w:val="5F49AF19"/>
    <w:rsid w:val="5F79F7D2"/>
    <w:rsid w:val="5F7DB4E2"/>
    <w:rsid w:val="5F83BD77"/>
    <w:rsid w:val="5F9774FE"/>
    <w:rsid w:val="5FB0E9D7"/>
    <w:rsid w:val="5FB93E42"/>
    <w:rsid w:val="5FBC8666"/>
    <w:rsid w:val="5FE493FE"/>
    <w:rsid w:val="5FE90976"/>
    <w:rsid w:val="5FF26DA2"/>
    <w:rsid w:val="603D4C3A"/>
    <w:rsid w:val="604B4CE5"/>
    <w:rsid w:val="60511DB7"/>
    <w:rsid w:val="605393D1"/>
    <w:rsid w:val="6065C5F0"/>
    <w:rsid w:val="608CC31F"/>
    <w:rsid w:val="609B9B70"/>
    <w:rsid w:val="609F160D"/>
    <w:rsid w:val="6108DDEC"/>
    <w:rsid w:val="61177E66"/>
    <w:rsid w:val="611961F3"/>
    <w:rsid w:val="61278578"/>
    <w:rsid w:val="613EB6C9"/>
    <w:rsid w:val="613F6D5C"/>
    <w:rsid w:val="614294B7"/>
    <w:rsid w:val="61474808"/>
    <w:rsid w:val="614AFD35"/>
    <w:rsid w:val="61575D43"/>
    <w:rsid w:val="6160A876"/>
    <w:rsid w:val="61618995"/>
    <w:rsid w:val="61733065"/>
    <w:rsid w:val="618F666F"/>
    <w:rsid w:val="619BD90A"/>
    <w:rsid w:val="61A50827"/>
    <w:rsid w:val="61B76381"/>
    <w:rsid w:val="61BCA66F"/>
    <w:rsid w:val="61EA2ECD"/>
    <w:rsid w:val="61EB6C8C"/>
    <w:rsid w:val="62081EC9"/>
    <w:rsid w:val="62117D8B"/>
    <w:rsid w:val="6235B779"/>
    <w:rsid w:val="624CDB8E"/>
    <w:rsid w:val="626B64FF"/>
    <w:rsid w:val="627FDC30"/>
    <w:rsid w:val="62A8629B"/>
    <w:rsid w:val="62A8E39B"/>
    <w:rsid w:val="62B1CE2A"/>
    <w:rsid w:val="62BD29F6"/>
    <w:rsid w:val="62CA246C"/>
    <w:rsid w:val="62EE6051"/>
    <w:rsid w:val="62EFB194"/>
    <w:rsid w:val="631317DA"/>
    <w:rsid w:val="631427A5"/>
    <w:rsid w:val="631FAFDD"/>
    <w:rsid w:val="6322ADBC"/>
    <w:rsid w:val="632F9E71"/>
    <w:rsid w:val="63327290"/>
    <w:rsid w:val="63378499"/>
    <w:rsid w:val="6342784B"/>
    <w:rsid w:val="6343A33C"/>
    <w:rsid w:val="63642219"/>
    <w:rsid w:val="637189CC"/>
    <w:rsid w:val="639EB949"/>
    <w:rsid w:val="63B0932C"/>
    <w:rsid w:val="63D3F9AE"/>
    <w:rsid w:val="63DBBFBC"/>
    <w:rsid w:val="64006F89"/>
    <w:rsid w:val="640132F8"/>
    <w:rsid w:val="64075434"/>
    <w:rsid w:val="640D38CD"/>
    <w:rsid w:val="640FA8D1"/>
    <w:rsid w:val="642C93B7"/>
    <w:rsid w:val="6439F017"/>
    <w:rsid w:val="64503FC2"/>
    <w:rsid w:val="648F291C"/>
    <w:rsid w:val="64906044"/>
    <w:rsid w:val="649337AB"/>
    <w:rsid w:val="64A3AEC2"/>
    <w:rsid w:val="64C27683"/>
    <w:rsid w:val="64CA9781"/>
    <w:rsid w:val="64CD1140"/>
    <w:rsid w:val="64F573E2"/>
    <w:rsid w:val="650E88A3"/>
    <w:rsid w:val="6513E653"/>
    <w:rsid w:val="651C6196"/>
    <w:rsid w:val="65267B45"/>
    <w:rsid w:val="65296793"/>
    <w:rsid w:val="653611F2"/>
    <w:rsid w:val="653BA490"/>
    <w:rsid w:val="653E8537"/>
    <w:rsid w:val="65410CC3"/>
    <w:rsid w:val="6556B726"/>
    <w:rsid w:val="65647B6F"/>
    <w:rsid w:val="65834678"/>
    <w:rsid w:val="658B938F"/>
    <w:rsid w:val="65B77C63"/>
    <w:rsid w:val="65BA3144"/>
    <w:rsid w:val="65C6A79D"/>
    <w:rsid w:val="65CB4FFC"/>
    <w:rsid w:val="65E82CB7"/>
    <w:rsid w:val="65EA757E"/>
    <w:rsid w:val="663BBB04"/>
    <w:rsid w:val="6648D14C"/>
    <w:rsid w:val="66522FF7"/>
    <w:rsid w:val="66530AB3"/>
    <w:rsid w:val="667F7356"/>
    <w:rsid w:val="668BF0B7"/>
    <w:rsid w:val="66AB017C"/>
    <w:rsid w:val="66ACBC01"/>
    <w:rsid w:val="66B053EB"/>
    <w:rsid w:val="66B1DFCD"/>
    <w:rsid w:val="66B9FC61"/>
    <w:rsid w:val="66E7BA6A"/>
    <w:rsid w:val="6710DB3D"/>
    <w:rsid w:val="672D2DB1"/>
    <w:rsid w:val="67485D8E"/>
    <w:rsid w:val="675DE27E"/>
    <w:rsid w:val="676B3220"/>
    <w:rsid w:val="678EE194"/>
    <w:rsid w:val="67923C20"/>
    <w:rsid w:val="679AED41"/>
    <w:rsid w:val="679E649B"/>
    <w:rsid w:val="67A35A7A"/>
    <w:rsid w:val="67A5534A"/>
    <w:rsid w:val="67CC5B7A"/>
    <w:rsid w:val="67D60D97"/>
    <w:rsid w:val="67E25D2F"/>
    <w:rsid w:val="67E6D686"/>
    <w:rsid w:val="6805DCC2"/>
    <w:rsid w:val="6829542A"/>
    <w:rsid w:val="682E132C"/>
    <w:rsid w:val="6843463B"/>
    <w:rsid w:val="6853EA6C"/>
    <w:rsid w:val="68776B8B"/>
    <w:rsid w:val="688075B3"/>
    <w:rsid w:val="6892B8BF"/>
    <w:rsid w:val="689A3FBC"/>
    <w:rsid w:val="689BABF7"/>
    <w:rsid w:val="68ABCA00"/>
    <w:rsid w:val="68B4F9FC"/>
    <w:rsid w:val="68B5B06F"/>
    <w:rsid w:val="68C4AFA4"/>
    <w:rsid w:val="68E41577"/>
    <w:rsid w:val="690FAEA6"/>
    <w:rsid w:val="691E7B3A"/>
    <w:rsid w:val="691FFC25"/>
    <w:rsid w:val="69322A9D"/>
    <w:rsid w:val="69342BF1"/>
    <w:rsid w:val="6942136E"/>
    <w:rsid w:val="695F2FBC"/>
    <w:rsid w:val="6966B08F"/>
    <w:rsid w:val="6968F11D"/>
    <w:rsid w:val="69CE8BBC"/>
    <w:rsid w:val="69D1BEC5"/>
    <w:rsid w:val="69DFB6AF"/>
    <w:rsid w:val="69E3B213"/>
    <w:rsid w:val="69F7F733"/>
    <w:rsid w:val="6A052B02"/>
    <w:rsid w:val="6A0CED60"/>
    <w:rsid w:val="6A0F8145"/>
    <w:rsid w:val="6A27DE30"/>
    <w:rsid w:val="6A2B3C16"/>
    <w:rsid w:val="6A35691F"/>
    <w:rsid w:val="6A369AAA"/>
    <w:rsid w:val="6A419F10"/>
    <w:rsid w:val="6A57254D"/>
    <w:rsid w:val="6A5790F9"/>
    <w:rsid w:val="6A80474E"/>
    <w:rsid w:val="6A831C21"/>
    <w:rsid w:val="6AA1DC3D"/>
    <w:rsid w:val="6AA91CD1"/>
    <w:rsid w:val="6AB65629"/>
    <w:rsid w:val="6AC0FE32"/>
    <w:rsid w:val="6ACB3B74"/>
    <w:rsid w:val="6ADAFCBF"/>
    <w:rsid w:val="6AFE3AB6"/>
    <w:rsid w:val="6AFF1432"/>
    <w:rsid w:val="6B317FF7"/>
    <w:rsid w:val="6B349E6F"/>
    <w:rsid w:val="6B34D600"/>
    <w:rsid w:val="6B3CAA50"/>
    <w:rsid w:val="6B3E96CC"/>
    <w:rsid w:val="6B4CFD51"/>
    <w:rsid w:val="6B67680C"/>
    <w:rsid w:val="6B6B4E8D"/>
    <w:rsid w:val="6B9305DF"/>
    <w:rsid w:val="6BA007F8"/>
    <w:rsid w:val="6BB3FF38"/>
    <w:rsid w:val="6BC03647"/>
    <w:rsid w:val="6BD9388B"/>
    <w:rsid w:val="6BDBC9F9"/>
    <w:rsid w:val="6C1B6982"/>
    <w:rsid w:val="6C1BE645"/>
    <w:rsid w:val="6C37BB8B"/>
    <w:rsid w:val="6C5C378E"/>
    <w:rsid w:val="6C615532"/>
    <w:rsid w:val="6C7CB8B9"/>
    <w:rsid w:val="6C86D724"/>
    <w:rsid w:val="6CF4CFED"/>
    <w:rsid w:val="6CFEB0E1"/>
    <w:rsid w:val="6D019F20"/>
    <w:rsid w:val="6D145E76"/>
    <w:rsid w:val="6D39A357"/>
    <w:rsid w:val="6D40DB54"/>
    <w:rsid w:val="6D624DA9"/>
    <w:rsid w:val="6D81823E"/>
    <w:rsid w:val="6DA8394B"/>
    <w:rsid w:val="6DAF0462"/>
    <w:rsid w:val="6DBE37D8"/>
    <w:rsid w:val="6DC7A479"/>
    <w:rsid w:val="6DCCE31E"/>
    <w:rsid w:val="6E01E14F"/>
    <w:rsid w:val="6E0A53A2"/>
    <w:rsid w:val="6E13EE36"/>
    <w:rsid w:val="6E292EAD"/>
    <w:rsid w:val="6E3B61AC"/>
    <w:rsid w:val="6E42743B"/>
    <w:rsid w:val="6E470CC9"/>
    <w:rsid w:val="6E4EF885"/>
    <w:rsid w:val="6E4F5467"/>
    <w:rsid w:val="6E85E8C3"/>
    <w:rsid w:val="6E9EB50D"/>
    <w:rsid w:val="6EA0BB6E"/>
    <w:rsid w:val="6EA53D0D"/>
    <w:rsid w:val="6EA57DD5"/>
    <w:rsid w:val="6EB1A5C1"/>
    <w:rsid w:val="6EB59758"/>
    <w:rsid w:val="6ECC437D"/>
    <w:rsid w:val="6EDB5FA5"/>
    <w:rsid w:val="6F09B19E"/>
    <w:rsid w:val="6F0D5743"/>
    <w:rsid w:val="6F149FFC"/>
    <w:rsid w:val="6F1566FE"/>
    <w:rsid w:val="6F2AE9BA"/>
    <w:rsid w:val="6F31C0FB"/>
    <w:rsid w:val="6F52EA12"/>
    <w:rsid w:val="6F54BEDB"/>
    <w:rsid w:val="6F5DF808"/>
    <w:rsid w:val="6F5F0CD7"/>
    <w:rsid w:val="6F748CE6"/>
    <w:rsid w:val="6F8FA601"/>
    <w:rsid w:val="6F979EF9"/>
    <w:rsid w:val="6FB45C5A"/>
    <w:rsid w:val="6FB853CF"/>
    <w:rsid w:val="6FC7C79E"/>
    <w:rsid w:val="6FCF55A1"/>
    <w:rsid w:val="70157962"/>
    <w:rsid w:val="70378290"/>
    <w:rsid w:val="70433C08"/>
    <w:rsid w:val="7047E9AD"/>
    <w:rsid w:val="706DE1B8"/>
    <w:rsid w:val="7072CA72"/>
    <w:rsid w:val="709392CB"/>
    <w:rsid w:val="7095B9C4"/>
    <w:rsid w:val="70A180F0"/>
    <w:rsid w:val="70A94545"/>
    <w:rsid w:val="70AA42DE"/>
    <w:rsid w:val="70AC78D4"/>
    <w:rsid w:val="70D9EBFD"/>
    <w:rsid w:val="70E1B677"/>
    <w:rsid w:val="70F06045"/>
    <w:rsid w:val="71062DE0"/>
    <w:rsid w:val="711FB852"/>
    <w:rsid w:val="712C48DB"/>
    <w:rsid w:val="712F43F9"/>
    <w:rsid w:val="714B80DA"/>
    <w:rsid w:val="714E6A16"/>
    <w:rsid w:val="7150D7E0"/>
    <w:rsid w:val="715C5C9D"/>
    <w:rsid w:val="715F6FA3"/>
    <w:rsid w:val="71635719"/>
    <w:rsid w:val="716CD132"/>
    <w:rsid w:val="717123C1"/>
    <w:rsid w:val="717B13AA"/>
    <w:rsid w:val="719DA354"/>
    <w:rsid w:val="719DE60F"/>
    <w:rsid w:val="719F3D56"/>
    <w:rsid w:val="71A72943"/>
    <w:rsid w:val="71B5E012"/>
    <w:rsid w:val="71BD5335"/>
    <w:rsid w:val="71BEF905"/>
    <w:rsid w:val="71DB1E87"/>
    <w:rsid w:val="72105C2B"/>
    <w:rsid w:val="7211036E"/>
    <w:rsid w:val="721896AB"/>
    <w:rsid w:val="721CCCB8"/>
    <w:rsid w:val="7229CB4F"/>
    <w:rsid w:val="723EF42F"/>
    <w:rsid w:val="724AF8DE"/>
    <w:rsid w:val="7268ACC7"/>
    <w:rsid w:val="72690736"/>
    <w:rsid w:val="726F5D9C"/>
    <w:rsid w:val="727ED52D"/>
    <w:rsid w:val="7288D723"/>
    <w:rsid w:val="7297944F"/>
    <w:rsid w:val="72A5F247"/>
    <w:rsid w:val="72ABC745"/>
    <w:rsid w:val="72B0400E"/>
    <w:rsid w:val="72D6605B"/>
    <w:rsid w:val="72E4B3B0"/>
    <w:rsid w:val="72ED2D10"/>
    <w:rsid w:val="72EDC2DC"/>
    <w:rsid w:val="72EF37DF"/>
    <w:rsid w:val="730B47B8"/>
    <w:rsid w:val="730CEA67"/>
    <w:rsid w:val="730FB27B"/>
    <w:rsid w:val="731BB9BD"/>
    <w:rsid w:val="7323B4E7"/>
    <w:rsid w:val="7340E612"/>
    <w:rsid w:val="734905E9"/>
    <w:rsid w:val="734F59AF"/>
    <w:rsid w:val="7351CE6A"/>
    <w:rsid w:val="73596316"/>
    <w:rsid w:val="735E821E"/>
    <w:rsid w:val="73671D9A"/>
    <w:rsid w:val="7372ACDC"/>
    <w:rsid w:val="73829872"/>
    <w:rsid w:val="73840DD5"/>
    <w:rsid w:val="7385AA49"/>
    <w:rsid w:val="738B61F5"/>
    <w:rsid w:val="739B91FE"/>
    <w:rsid w:val="73B1C67F"/>
    <w:rsid w:val="73B86870"/>
    <w:rsid w:val="73C5A551"/>
    <w:rsid w:val="73C747EE"/>
    <w:rsid w:val="73C89BF8"/>
    <w:rsid w:val="73D1BE52"/>
    <w:rsid w:val="73E0088F"/>
    <w:rsid w:val="73E2B6B3"/>
    <w:rsid w:val="73E3FA2D"/>
    <w:rsid w:val="73E4AE00"/>
    <w:rsid w:val="73E9214A"/>
    <w:rsid w:val="73EAEECF"/>
    <w:rsid w:val="73F1C66E"/>
    <w:rsid w:val="73F41BF4"/>
    <w:rsid w:val="73F8FFE3"/>
    <w:rsid w:val="7408E42F"/>
    <w:rsid w:val="74108986"/>
    <w:rsid w:val="7414ED36"/>
    <w:rsid w:val="742E187D"/>
    <w:rsid w:val="742EC37B"/>
    <w:rsid w:val="7433B8CD"/>
    <w:rsid w:val="744172A8"/>
    <w:rsid w:val="74791A7D"/>
    <w:rsid w:val="748AEB55"/>
    <w:rsid w:val="7493125B"/>
    <w:rsid w:val="74984B0C"/>
    <w:rsid w:val="74A15C9E"/>
    <w:rsid w:val="74A533D7"/>
    <w:rsid w:val="74AC291B"/>
    <w:rsid w:val="74B10A8A"/>
    <w:rsid w:val="74B2D9A3"/>
    <w:rsid w:val="74B47380"/>
    <w:rsid w:val="74DAC1B6"/>
    <w:rsid w:val="7506C728"/>
    <w:rsid w:val="75130119"/>
    <w:rsid w:val="751865EA"/>
    <w:rsid w:val="753DABBC"/>
    <w:rsid w:val="753F7227"/>
    <w:rsid w:val="75529E7F"/>
    <w:rsid w:val="7574B464"/>
    <w:rsid w:val="75880A9F"/>
    <w:rsid w:val="7589A1D7"/>
    <w:rsid w:val="7590A078"/>
    <w:rsid w:val="75ACA0B1"/>
    <w:rsid w:val="75CD7858"/>
    <w:rsid w:val="75DC56A0"/>
    <w:rsid w:val="75E2BE23"/>
    <w:rsid w:val="75EB51B5"/>
    <w:rsid w:val="75F5AD9F"/>
    <w:rsid w:val="7610318D"/>
    <w:rsid w:val="761074E8"/>
    <w:rsid w:val="7611B017"/>
    <w:rsid w:val="7612C298"/>
    <w:rsid w:val="761C9F76"/>
    <w:rsid w:val="7624E32D"/>
    <w:rsid w:val="76275F66"/>
    <w:rsid w:val="7651707E"/>
    <w:rsid w:val="76619A51"/>
    <w:rsid w:val="76688E3C"/>
    <w:rsid w:val="7670C08F"/>
    <w:rsid w:val="76824CE8"/>
    <w:rsid w:val="768B8620"/>
    <w:rsid w:val="768E598A"/>
    <w:rsid w:val="7694BD37"/>
    <w:rsid w:val="7696CCD5"/>
    <w:rsid w:val="769A7C34"/>
    <w:rsid w:val="76B0127C"/>
    <w:rsid w:val="76C180FF"/>
    <w:rsid w:val="76C19CC2"/>
    <w:rsid w:val="76CF7DE6"/>
    <w:rsid w:val="76E93F56"/>
    <w:rsid w:val="76F4D693"/>
    <w:rsid w:val="76FCA504"/>
    <w:rsid w:val="7707C0B3"/>
    <w:rsid w:val="771811EB"/>
    <w:rsid w:val="771F95D0"/>
    <w:rsid w:val="77219657"/>
    <w:rsid w:val="77430C51"/>
    <w:rsid w:val="775E1DFB"/>
    <w:rsid w:val="7778B8A0"/>
    <w:rsid w:val="777C871F"/>
    <w:rsid w:val="77A789C9"/>
    <w:rsid w:val="77BD8FB2"/>
    <w:rsid w:val="77C29332"/>
    <w:rsid w:val="77D3590A"/>
    <w:rsid w:val="77D75F9F"/>
    <w:rsid w:val="77D82838"/>
    <w:rsid w:val="780E7DF8"/>
    <w:rsid w:val="78120457"/>
    <w:rsid w:val="78122EBD"/>
    <w:rsid w:val="781CA45C"/>
    <w:rsid w:val="782468C3"/>
    <w:rsid w:val="783C5CD6"/>
    <w:rsid w:val="785AA502"/>
    <w:rsid w:val="786C4806"/>
    <w:rsid w:val="7879125C"/>
    <w:rsid w:val="788986C8"/>
    <w:rsid w:val="78AD1B84"/>
    <w:rsid w:val="78BACBBA"/>
    <w:rsid w:val="78C41028"/>
    <w:rsid w:val="78C5833C"/>
    <w:rsid w:val="78CB2BA1"/>
    <w:rsid w:val="78CD7ED6"/>
    <w:rsid w:val="78DA7A89"/>
    <w:rsid w:val="78E24EB2"/>
    <w:rsid w:val="78F1114C"/>
    <w:rsid w:val="7908F9D6"/>
    <w:rsid w:val="7922CE8E"/>
    <w:rsid w:val="7931DD38"/>
    <w:rsid w:val="7949A738"/>
    <w:rsid w:val="794ED4E8"/>
    <w:rsid w:val="795DCCC9"/>
    <w:rsid w:val="799E11E0"/>
    <w:rsid w:val="79B01148"/>
    <w:rsid w:val="79BA4B31"/>
    <w:rsid w:val="79BBE635"/>
    <w:rsid w:val="79C05822"/>
    <w:rsid w:val="79C59D4C"/>
    <w:rsid w:val="79C6EFDA"/>
    <w:rsid w:val="79D16239"/>
    <w:rsid w:val="79D31479"/>
    <w:rsid w:val="79DC470D"/>
    <w:rsid w:val="79F451E0"/>
    <w:rsid w:val="79FC2B41"/>
    <w:rsid w:val="7A1A6792"/>
    <w:rsid w:val="7A2AF48B"/>
    <w:rsid w:val="7A3E8FC7"/>
    <w:rsid w:val="7A453090"/>
    <w:rsid w:val="7AC65494"/>
    <w:rsid w:val="7AC732CA"/>
    <w:rsid w:val="7ACB45DA"/>
    <w:rsid w:val="7ACD1E53"/>
    <w:rsid w:val="7ADB020E"/>
    <w:rsid w:val="7AE55E8F"/>
    <w:rsid w:val="7AE596EC"/>
    <w:rsid w:val="7AEB09E2"/>
    <w:rsid w:val="7AED11A1"/>
    <w:rsid w:val="7AF6AF9A"/>
    <w:rsid w:val="7AFE54A1"/>
    <w:rsid w:val="7B0610E0"/>
    <w:rsid w:val="7B1DBAE6"/>
    <w:rsid w:val="7B408132"/>
    <w:rsid w:val="7B59F42F"/>
    <w:rsid w:val="7B5BA430"/>
    <w:rsid w:val="7B6191E3"/>
    <w:rsid w:val="7BA27F5C"/>
    <w:rsid w:val="7BB8461B"/>
    <w:rsid w:val="7BC43BD5"/>
    <w:rsid w:val="7BC98CA2"/>
    <w:rsid w:val="7BD36DCE"/>
    <w:rsid w:val="7BEBB9C3"/>
    <w:rsid w:val="7BF55A32"/>
    <w:rsid w:val="7C086C43"/>
    <w:rsid w:val="7C19EAA3"/>
    <w:rsid w:val="7C2BB877"/>
    <w:rsid w:val="7C2DAC98"/>
    <w:rsid w:val="7C45E5D3"/>
    <w:rsid w:val="7C4BEA51"/>
    <w:rsid w:val="7C6C3524"/>
    <w:rsid w:val="7C757B32"/>
    <w:rsid w:val="7C79DFCD"/>
    <w:rsid w:val="7C8012EC"/>
    <w:rsid w:val="7C8149C9"/>
    <w:rsid w:val="7C99CB05"/>
    <w:rsid w:val="7CA3A5E7"/>
    <w:rsid w:val="7CAE8EBC"/>
    <w:rsid w:val="7CB9657E"/>
    <w:rsid w:val="7CD84243"/>
    <w:rsid w:val="7CEA3FE1"/>
    <w:rsid w:val="7CEAD895"/>
    <w:rsid w:val="7CEDB6F0"/>
    <w:rsid w:val="7D08940A"/>
    <w:rsid w:val="7D288D6E"/>
    <w:rsid w:val="7D319675"/>
    <w:rsid w:val="7D4AF273"/>
    <w:rsid w:val="7D7D91E4"/>
    <w:rsid w:val="7D86F3C9"/>
    <w:rsid w:val="7D9E5C31"/>
    <w:rsid w:val="7DA3F5D9"/>
    <w:rsid w:val="7DA7E137"/>
    <w:rsid w:val="7DB4D853"/>
    <w:rsid w:val="7DCC33A5"/>
    <w:rsid w:val="7DD1169F"/>
    <w:rsid w:val="7DF29443"/>
    <w:rsid w:val="7DF6646F"/>
    <w:rsid w:val="7DFAC276"/>
    <w:rsid w:val="7E4448B3"/>
    <w:rsid w:val="7E508AAE"/>
    <w:rsid w:val="7E631288"/>
    <w:rsid w:val="7E6E251E"/>
    <w:rsid w:val="7E8CA376"/>
    <w:rsid w:val="7E9F7EEE"/>
    <w:rsid w:val="7EACBC2D"/>
    <w:rsid w:val="7EACD2DC"/>
    <w:rsid w:val="7EAE8C8D"/>
    <w:rsid w:val="7EB9B235"/>
    <w:rsid w:val="7EBFEAA1"/>
    <w:rsid w:val="7EC393E5"/>
    <w:rsid w:val="7EC3F6B3"/>
    <w:rsid w:val="7EC9E667"/>
    <w:rsid w:val="7EDD87AE"/>
    <w:rsid w:val="7EE6AD39"/>
    <w:rsid w:val="7EEDE3B7"/>
    <w:rsid w:val="7EEE9B2A"/>
    <w:rsid w:val="7EEF769A"/>
    <w:rsid w:val="7EFB8C26"/>
    <w:rsid w:val="7F1CB08B"/>
    <w:rsid w:val="7F203430"/>
    <w:rsid w:val="7F35E6FE"/>
    <w:rsid w:val="7F3C57B2"/>
    <w:rsid w:val="7F5DEA58"/>
    <w:rsid w:val="7F6DE369"/>
    <w:rsid w:val="7F79C300"/>
    <w:rsid w:val="7F828751"/>
    <w:rsid w:val="7F945200"/>
    <w:rsid w:val="7F967AE6"/>
    <w:rsid w:val="7F9EA909"/>
    <w:rsid w:val="7FAD4BBF"/>
    <w:rsid w:val="7FB3049B"/>
    <w:rsid w:val="7FBD7F3E"/>
    <w:rsid w:val="7FD21228"/>
    <w:rsid w:val="7FD9CF0B"/>
    <w:rsid w:val="7FDC2A22"/>
    <w:rsid w:val="7FDCE410"/>
    <w:rsid w:val="7FDD1E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3D7"/>
  <w15:chartTrackingRefBased/>
  <w15:docId w15:val="{5E7695AE-7928-454E-B9D8-4F67ED7E9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EA0BB6E"/>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EA0BB6E"/>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064A40C"/>
    <w:rPr>
      <w:color w:val="467886"/>
      <w:u w:val="single"/>
    </w:rPr>
  </w:style>
  <w:style w:type="paragraph" w:styleId="Header">
    <w:uiPriority w:val="99"/>
    <w:name w:val="header"/>
    <w:basedOn w:val="Normal"/>
    <w:unhideWhenUsed/>
    <w:rsid w:val="0FAE6895"/>
    <w:pPr>
      <w:tabs>
        <w:tab w:val="center" w:leader="none" w:pos="4680"/>
        <w:tab w:val="right" w:leader="none" w:pos="9360"/>
      </w:tabs>
      <w:spacing w:after="0" w:line="240" w:lineRule="auto"/>
    </w:pPr>
  </w:style>
  <w:style w:type="paragraph" w:styleId="Footer">
    <w:uiPriority w:val="99"/>
    <w:name w:val="footer"/>
    <w:basedOn w:val="Normal"/>
    <w:unhideWhenUsed/>
    <w:rsid w:val="0FAE6895"/>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0FAE6895"/>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0FAE6895"/>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cb9e675aff54658" /><Relationship Type="http://schemas.openxmlformats.org/officeDocument/2006/relationships/footer" Target="footer.xml" Id="R9ea45ad5b1834fcc" /><Relationship Type="http://schemas.openxmlformats.org/officeDocument/2006/relationships/numbering" Target="numbering.xml" Id="R690a16ae4a164184" /><Relationship Type="http://schemas.microsoft.com/office/2020/10/relationships/intelligence" Target="intelligence2.xml" Id="Rf48d208233194de8" /><Relationship Type="http://schemas.openxmlformats.org/officeDocument/2006/relationships/hyperlink" Target="mailto:brandusamx-pr@another.co" TargetMode="External" Id="R0569fd8f8d934a69" /><Relationship Type="http://schemas.openxmlformats.org/officeDocument/2006/relationships/hyperlink" Target="https://www.moma.org/visit/tours/" TargetMode="External" Id="R2a738419a3844059" /><Relationship Type="http://schemas.openxmlformats.org/officeDocument/2006/relationships/hyperlink" Target="https://babylontours.com/chicago/" TargetMode="External" Id="R30254b2cf8d94ca3" /><Relationship Type="http://schemas.openxmlformats.org/officeDocument/2006/relationships/hyperlink" Target="https://alcatrazcitycruises.com/" TargetMode="External" Id="Re5c5c5d9b62c4f5d" /><Relationship Type="http://schemas.openxmlformats.org/officeDocument/2006/relationships/hyperlink" Target="https://www.kiranola.com/" TargetMode="External" Id="Rae15a0a40bd946e4" /><Relationship Type="http://schemas.openxmlformats.org/officeDocument/2006/relationships/hyperlink" Target="https://www.faena.com/miami-beach" TargetMode="External" Id="R0cd16f946a9d438a" /><Relationship Type="http://schemas.openxmlformats.org/officeDocument/2006/relationships/hyperlink" Target="https://www.visitnapavalley.com/" TargetMode="External" Id="Rd14865e9fddc48aa" /><Relationship Type="http://schemas.openxmlformats.org/officeDocument/2006/relationships/hyperlink" Target="https://classic.foodandwine.com" TargetMode="External" Id="R48cf4f89eb4c4899" /><Relationship Type="http://schemas.openxmlformats.org/officeDocument/2006/relationships/hyperlink" Target="https://www.pbfw.com" TargetMode="External" Id="R3fa0c11686344589" /><Relationship Type="http://schemas.openxmlformats.org/officeDocument/2006/relationships/hyperlink" Target="https://www.jamesbeard.org/our-spaces/james-beard-house" TargetMode="External" Id="Rbf445cf8870e47ae" /><Relationship Type="http://schemas.openxmlformats.org/officeDocument/2006/relationships/hyperlink" Target="https://thepointresort.com" TargetMode="External" Id="R4f7315c934834137" /><Relationship Type="http://schemas.openxmlformats.org/officeDocument/2006/relationships/hyperlink" Target="https://theranchatrockcreek.com/" TargetMode="External" Id="R4c03c23b33fc4d3b" /><Relationship Type="http://schemas.openxmlformats.org/officeDocument/2006/relationships/hyperlink" Target="https://www.blackberryfarm.com/" TargetMode="External" Id="Re687e94392b848b6" /><Relationship Type="http://schemas.openxmlformats.org/officeDocument/2006/relationships/hyperlink" Target="https://www.rosewoodhotels.com/en/kona-village" TargetMode="External" Id="R2de5183c9c8c40fa" /><Relationship Type="http://schemas.openxmlformats.org/officeDocument/2006/relationships/hyperlink" Target="https://www.ritzcarlton.com/en/hotels/sjudo-dorado-beach-a-ritz-carlton-reserve/overview/" TargetMode="External" Id="R2be59b4e87b443fe" /><Relationship Type="http://schemas.openxmlformats.org/officeDocument/2006/relationships/hyperlink" Target="https://www.lovangovi.com/" TargetMode="External" Id="Rbd1629d4195e4b2e" /><Relationship Type="http://schemas.openxmlformats.org/officeDocument/2006/relationships/hyperlink" Target="http://utahluxurytours.com" TargetMode="External" Id="Rc26904472b1648b6" /><Relationship Type="http://schemas.openxmlformats.org/officeDocument/2006/relationships/hyperlink" Target="https://www.aman.com/resorts/amangiri/camp-sarika" TargetMode="External" Id="Ra1b92501b7a14104" /><Relationship Type="http://schemas.openxmlformats.org/officeDocument/2006/relationships/hyperlink" Target="https://grandcanyonnativetrails.com/sacred-edge-tours" TargetMode="External" Id="Rd3727040f3024e12" /><Relationship Type="http://schemas.openxmlformats.org/officeDocument/2006/relationships/hyperlink" Target="https://www.papillon.com/" TargetMode="External" Id="Rfcd7599e661842f8" /><Relationship Type="http://schemas.openxmlformats.org/officeDocument/2006/relationships/hyperlink" Target="https://www.cascobaycustomcharters.com/" TargetMode="External" Id="R17682712e279446e" /><Relationship Type="http://schemas.openxmlformats.org/officeDocument/2006/relationships/hyperlink" Target="https://www.gohalloway.com" TargetMode="External" Id="Re9f0ab5e8f634cb1" /><Relationship Type="http://schemas.openxmlformats.org/officeDocument/2006/relationships/hyperlink" Target="https://www.canyonspirit.com/" TargetMode="External" Id="R94723429ef6a4297" /><Relationship Type="http://schemas.openxmlformats.org/officeDocument/2006/relationships/hyperlink" Target="https://www.alaskarailroad.com/travel-planning/onboard-experience/goldstar-service" TargetMode="External" Id="Rc56701b0f0c04e91" /><Relationship Type="http://schemas.openxmlformats.org/officeDocument/2006/relationships/hyperlink" Target="https://www.masters.com/hospitality" TargetMode="External" Id="R157484e21b184972" /><Relationship Type="http://schemas.openxmlformats.org/officeDocument/2006/relationships/hyperlink" Target="https://www.kentuckyderby.com/" TargetMode="External" Id="Rd4faf5c90b584097" /><Relationship Type="http://schemas.openxmlformats.org/officeDocument/2006/relationships/hyperlink" Target="https://onlocationexp.com/tennis/us-open-tennis-tickets" TargetMode="External" Id="R7b04fdf6dba34ae5" /><Relationship Type="http://schemas.openxmlformats.org/officeDocument/2006/relationships/hyperlink" Target="https://goldendoor.com/" TargetMode="External" Id="Reb0f29e658d64aac" /><Relationship Type="http://schemas.openxmlformats.org/officeDocument/2006/relationships/hyperlink" Target="https://www.theranchlife.com/locations/hudson-valley" TargetMode="External" Id="R59d6c67293b041ed" /><Relationship Type="http://schemas.openxmlformats.org/officeDocument/2006/relationships/hyperlink" Target="https://www.canyonranch.com" TargetMode="External" Id="Rabbff96d547f4c5e" /><Relationship Type="http://schemas.openxmlformats.org/officeDocument/2006/relationships/hyperlink" Target="http://visittheusa.com/luxury" TargetMode="External" Id="R16fbadf0c374473e" /><Relationship Type="http://schemas.openxmlformats.org/officeDocument/2006/relationships/hyperlink" Target="https://brandusa-mexico.another.co/america-the-bespoke-brand-usa-invita-a-los-viajeros-mexicanos-a-descubrir-experiencias-de-lujo-en-estados-unidos" TargetMode="External" Id="Rf2c4d5b2f6074394" /></Relationships>
</file>

<file path=word/_rels/header.xml.rels>&#65279;<?xml version="1.0" encoding="utf-8"?><Relationships xmlns="http://schemas.openxmlformats.org/package/2006/relationships"><Relationship Type="http://schemas.openxmlformats.org/officeDocument/2006/relationships/image" Target="/media/image.png" Id="rId3329817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10C11D-FC6D-47C6-9DD2-6F5E2367D7A3}"/>
</file>

<file path=customXml/itemProps2.xml><?xml version="1.0" encoding="utf-8"?>
<ds:datastoreItem xmlns:ds="http://schemas.openxmlformats.org/officeDocument/2006/customXml" ds:itemID="{AFE40696-FAB0-4F5A-8C7D-98B991EB2E9D}"/>
</file>

<file path=customXml/itemProps3.xml><?xml version="1.0" encoding="utf-8"?>
<ds:datastoreItem xmlns:ds="http://schemas.openxmlformats.org/officeDocument/2006/customXml" ds:itemID="{6077F0D6-1C70-4D63-8B97-EAFF8254A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Carolina Trasvina</dc:creator>
  <keywords/>
  <dc:description/>
  <lastModifiedBy>Adriana Ramos</lastModifiedBy>
  <dcterms:created xsi:type="dcterms:W3CDTF">2025-10-07T17:18:43.0000000Z</dcterms:created>
  <dcterms:modified xsi:type="dcterms:W3CDTF">2026-09-15T04:41:55.8150438Z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